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B73CB" w14:textId="77777777" w:rsidR="001E762D" w:rsidRPr="001E762D" w:rsidRDefault="001E762D" w:rsidP="001E762D">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5305FF06" w14:textId="77777777" w:rsidR="001E762D" w:rsidRPr="001E762D" w:rsidRDefault="001E762D" w:rsidP="001E762D">
      <w:pPr>
        <w:widowControl/>
        <w:spacing w:line="360" w:lineRule="auto"/>
        <w:ind w:firstLine="360"/>
        <w:jc w:val="center"/>
        <w:rPr>
          <w:rFonts w:ascii="Calibri" w:hAnsi="Calibri"/>
          <w:b/>
          <w:spacing w:val="60"/>
          <w:kern w:val="0"/>
          <w:sz w:val="44"/>
          <w:szCs w:val="22"/>
        </w:rPr>
      </w:pPr>
    </w:p>
    <w:p w14:paraId="3681D338" w14:textId="77777777" w:rsidR="0043179D" w:rsidRDefault="0043179D" w:rsidP="001E762D">
      <w:pPr>
        <w:pStyle w:val="a3"/>
        <w:jc w:val="center"/>
        <w:rPr>
          <w:rFonts w:ascii="Calibri" w:hAnsi="Calibri"/>
          <w:b/>
          <w:color w:val="auto"/>
          <w:spacing w:val="60"/>
          <w:sz w:val="52"/>
          <w:szCs w:val="52"/>
        </w:rPr>
      </w:pPr>
      <w:r>
        <w:rPr>
          <w:rFonts w:ascii="Calibri" w:hAnsi="Calibri" w:hint="eastAsia"/>
          <w:b/>
          <w:color w:val="auto"/>
          <w:spacing w:val="60"/>
          <w:sz w:val="52"/>
          <w:szCs w:val="52"/>
        </w:rPr>
        <w:t>工商企业管理</w:t>
      </w:r>
      <w:r>
        <w:rPr>
          <w:rFonts w:ascii="Calibri" w:hAnsi="Calibri"/>
          <w:b/>
          <w:color w:val="auto"/>
          <w:spacing w:val="60"/>
          <w:sz w:val="52"/>
          <w:szCs w:val="52"/>
        </w:rPr>
        <w:t>专科</w:t>
      </w:r>
    </w:p>
    <w:p w14:paraId="28155F93" w14:textId="654168A7" w:rsidR="000E3CC5" w:rsidRDefault="001E762D" w:rsidP="001E762D">
      <w:pPr>
        <w:pStyle w:val="a3"/>
        <w:jc w:val="center"/>
        <w:rPr>
          <w:rFonts w:ascii="Calibri" w:hAnsi="Calibri"/>
          <w:b/>
          <w:color w:val="auto"/>
          <w:spacing w:val="60"/>
          <w:sz w:val="52"/>
          <w:szCs w:val="52"/>
        </w:rPr>
      </w:pPr>
      <w:r w:rsidRPr="001E762D">
        <w:rPr>
          <w:rFonts w:ascii="Calibri" w:hAnsi="Calibri" w:hint="eastAsia"/>
          <w:b/>
          <w:color w:val="auto"/>
          <w:spacing w:val="60"/>
          <w:sz w:val="52"/>
          <w:szCs w:val="52"/>
        </w:rPr>
        <w:t>毕业论文</w:t>
      </w:r>
    </w:p>
    <w:p w14:paraId="1958C701" w14:textId="77777777" w:rsidR="007E22E4" w:rsidRDefault="007E22E4" w:rsidP="001E762D">
      <w:pPr>
        <w:pStyle w:val="a3"/>
        <w:jc w:val="center"/>
      </w:pPr>
    </w:p>
    <w:p w14:paraId="57004E70" w14:textId="77777777" w:rsidR="000E3CC5" w:rsidRDefault="000E3CC5">
      <w:pPr>
        <w:pStyle w:val="a3"/>
      </w:pPr>
      <w:r>
        <w:t xml:space="preserve">                </w:t>
      </w:r>
      <w:r>
        <w:rPr>
          <w:b/>
          <w:bCs/>
        </w:rPr>
        <w:t xml:space="preserve">             </w:t>
      </w:r>
    </w:p>
    <w:p w14:paraId="41CDF5D4" w14:textId="77777777" w:rsidR="000E3CC5" w:rsidRDefault="000E3CC5">
      <w:pPr>
        <w:pStyle w:val="a3"/>
        <w:jc w:val="center"/>
        <w:rPr>
          <w:rFonts w:ascii="黑体" w:eastAsia="黑体"/>
          <w:b/>
          <w:sz w:val="36"/>
          <w:szCs w:val="21"/>
        </w:rPr>
      </w:pPr>
      <w:commentRangeStart w:id="0"/>
      <w:r>
        <w:rPr>
          <w:rFonts w:ascii="黑体" w:eastAsia="黑体" w:hint="eastAsia"/>
          <w:b/>
          <w:sz w:val="36"/>
          <w:szCs w:val="21"/>
        </w:rPr>
        <w:t>公司治理与上市公司会计信息质量</w:t>
      </w:r>
      <w:commentRangeEnd w:id="0"/>
      <w:r w:rsidR="00053417">
        <w:rPr>
          <w:rStyle w:val="ab"/>
          <w:rFonts w:ascii="Times New Roman" w:hAnsi="Times New Roman"/>
          <w:color w:val="auto"/>
          <w:kern w:val="2"/>
        </w:rPr>
        <w:commentReference w:id="0"/>
      </w:r>
    </w:p>
    <w:p w14:paraId="155CA960" w14:textId="452A9196" w:rsidR="000E3CC5" w:rsidRDefault="000E3CC5">
      <w:pPr>
        <w:pStyle w:val="a3"/>
        <w:spacing w:before="0" w:beforeAutospacing="0" w:after="0" w:afterAutospacing="0" w:line="360" w:lineRule="auto"/>
        <w:jc w:val="center"/>
        <w:rPr>
          <w:rFonts w:ascii="楷体_GB2312"/>
          <w:color w:val="auto"/>
          <w:sz w:val="21"/>
        </w:rPr>
      </w:pPr>
    </w:p>
    <w:p w14:paraId="0D2000E3" w14:textId="77777777" w:rsidR="00205553" w:rsidRPr="00531945" w:rsidRDefault="00205553">
      <w:pPr>
        <w:pStyle w:val="a3"/>
        <w:spacing w:before="0" w:beforeAutospacing="0" w:after="0" w:afterAutospacing="0" w:line="360" w:lineRule="auto"/>
        <w:jc w:val="center"/>
        <w:rPr>
          <w:rFonts w:ascii="楷体_GB2312"/>
          <w:color w:val="auto"/>
          <w:sz w:val="21"/>
        </w:rPr>
      </w:pPr>
    </w:p>
    <w:p w14:paraId="1EDA75CF" w14:textId="77777777" w:rsidR="000E3CC5" w:rsidRDefault="000E3CC5">
      <w:pPr>
        <w:pStyle w:val="a3"/>
        <w:spacing w:before="0" w:beforeAutospacing="0" w:after="0" w:afterAutospacing="0" w:line="360" w:lineRule="auto"/>
        <w:jc w:val="center"/>
        <w:rPr>
          <w:rFonts w:ascii="楷体_GB2312" w:eastAsia="楷体_GB2312"/>
          <w:sz w:val="36"/>
        </w:rPr>
      </w:pPr>
    </w:p>
    <w:tbl>
      <w:tblPr>
        <w:tblStyle w:val="af0"/>
        <w:tblW w:w="0" w:type="auto"/>
        <w:jc w:val="center"/>
        <w:tblLook w:val="04A0" w:firstRow="1" w:lastRow="0" w:firstColumn="1" w:lastColumn="0" w:noHBand="0" w:noVBand="1"/>
      </w:tblPr>
      <w:tblGrid>
        <w:gridCol w:w="2547"/>
        <w:gridCol w:w="3265"/>
      </w:tblGrid>
      <w:tr w:rsidR="001E762D" w14:paraId="0FEEC55B" w14:textId="77777777" w:rsidTr="00BF7C61">
        <w:trPr>
          <w:trHeight w:val="462"/>
          <w:jc w:val="center"/>
        </w:trPr>
        <w:tc>
          <w:tcPr>
            <w:tcW w:w="2547" w:type="dxa"/>
            <w:tcBorders>
              <w:top w:val="nil"/>
              <w:left w:val="nil"/>
              <w:bottom w:val="nil"/>
              <w:right w:val="nil"/>
            </w:tcBorders>
          </w:tcPr>
          <w:p w14:paraId="3DE646F0" w14:textId="77777777"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分校（站、点）：</w:t>
            </w:r>
          </w:p>
        </w:tc>
        <w:tc>
          <w:tcPr>
            <w:tcW w:w="3265" w:type="dxa"/>
            <w:tcBorders>
              <w:top w:val="nil"/>
              <w:left w:val="nil"/>
              <w:right w:val="nil"/>
            </w:tcBorders>
            <w:vAlign w:val="bottom"/>
          </w:tcPr>
          <w:p w14:paraId="463C3CA1" w14:textId="5EF51FD5"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14:paraId="6D24A89A" w14:textId="77777777" w:rsidTr="00BF7C61">
        <w:trPr>
          <w:trHeight w:val="462"/>
          <w:jc w:val="center"/>
        </w:trPr>
        <w:tc>
          <w:tcPr>
            <w:tcW w:w="2547" w:type="dxa"/>
            <w:tcBorders>
              <w:top w:val="nil"/>
              <w:left w:val="nil"/>
              <w:bottom w:val="nil"/>
              <w:right w:val="nil"/>
            </w:tcBorders>
          </w:tcPr>
          <w:p w14:paraId="5615F7DE" w14:textId="77777777"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学生姓名：</w:t>
            </w:r>
          </w:p>
        </w:tc>
        <w:tc>
          <w:tcPr>
            <w:tcW w:w="3265" w:type="dxa"/>
            <w:tcBorders>
              <w:left w:val="nil"/>
              <w:right w:val="nil"/>
            </w:tcBorders>
            <w:vAlign w:val="bottom"/>
          </w:tcPr>
          <w:p w14:paraId="23D2E840" w14:textId="5EB4BF3E"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14:paraId="74E4A42E" w14:textId="77777777" w:rsidTr="00BF7C61">
        <w:trPr>
          <w:trHeight w:val="453"/>
          <w:jc w:val="center"/>
        </w:trPr>
        <w:tc>
          <w:tcPr>
            <w:tcW w:w="2547" w:type="dxa"/>
            <w:tcBorders>
              <w:top w:val="nil"/>
              <w:left w:val="nil"/>
              <w:bottom w:val="nil"/>
              <w:right w:val="nil"/>
            </w:tcBorders>
          </w:tcPr>
          <w:p w14:paraId="3265157B" w14:textId="77777777"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学    号：</w:t>
            </w:r>
          </w:p>
        </w:tc>
        <w:tc>
          <w:tcPr>
            <w:tcW w:w="3265" w:type="dxa"/>
            <w:tcBorders>
              <w:left w:val="nil"/>
              <w:right w:val="nil"/>
            </w:tcBorders>
            <w:vAlign w:val="bottom"/>
          </w:tcPr>
          <w:p w14:paraId="6AF5DB22" w14:textId="5719A449"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14:paraId="4BBB0BE7" w14:textId="77777777" w:rsidTr="00BF7C61">
        <w:trPr>
          <w:trHeight w:val="462"/>
          <w:jc w:val="center"/>
        </w:trPr>
        <w:tc>
          <w:tcPr>
            <w:tcW w:w="2547" w:type="dxa"/>
            <w:tcBorders>
              <w:top w:val="nil"/>
              <w:left w:val="nil"/>
              <w:bottom w:val="nil"/>
              <w:right w:val="nil"/>
            </w:tcBorders>
          </w:tcPr>
          <w:p w14:paraId="027B6A3B" w14:textId="77777777"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指导教师：</w:t>
            </w:r>
          </w:p>
        </w:tc>
        <w:tc>
          <w:tcPr>
            <w:tcW w:w="3265" w:type="dxa"/>
            <w:tcBorders>
              <w:left w:val="nil"/>
              <w:right w:val="nil"/>
            </w:tcBorders>
            <w:vAlign w:val="bottom"/>
          </w:tcPr>
          <w:p w14:paraId="53A7141A" w14:textId="0DC05A8A"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14:paraId="464957C7" w14:textId="77777777" w:rsidTr="00BF7C61">
        <w:trPr>
          <w:trHeight w:val="462"/>
          <w:jc w:val="center"/>
        </w:trPr>
        <w:tc>
          <w:tcPr>
            <w:tcW w:w="2547" w:type="dxa"/>
            <w:tcBorders>
              <w:top w:val="nil"/>
              <w:left w:val="nil"/>
              <w:bottom w:val="nil"/>
              <w:right w:val="nil"/>
            </w:tcBorders>
          </w:tcPr>
          <w:p w14:paraId="61C48152" w14:textId="77777777"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完稿日期：</w:t>
            </w:r>
          </w:p>
        </w:tc>
        <w:tc>
          <w:tcPr>
            <w:tcW w:w="3265" w:type="dxa"/>
            <w:tcBorders>
              <w:left w:val="nil"/>
              <w:right w:val="nil"/>
            </w:tcBorders>
            <w:vAlign w:val="bottom"/>
          </w:tcPr>
          <w:p w14:paraId="4AA20FEA" w14:textId="275E27B1"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bl>
    <w:p w14:paraId="06B949FC" w14:textId="77777777" w:rsidR="000E3CC5" w:rsidRDefault="000E3CC5">
      <w:pPr>
        <w:pStyle w:val="a3"/>
        <w:spacing w:before="0" w:beforeAutospacing="0" w:after="0" w:afterAutospacing="0" w:line="360" w:lineRule="auto"/>
        <w:jc w:val="center"/>
        <w:rPr>
          <w:rFonts w:ascii="楷体_GB2312" w:eastAsia="楷体_GB2312"/>
          <w:sz w:val="36"/>
        </w:rPr>
      </w:pPr>
    </w:p>
    <w:p w14:paraId="0D57F01D" w14:textId="77777777" w:rsidR="000E3CC5" w:rsidRDefault="000E3CC5" w:rsidP="001C5E30">
      <w:pPr>
        <w:pStyle w:val="a3"/>
        <w:spacing w:line="360" w:lineRule="auto"/>
        <w:jc w:val="center"/>
        <w:rPr>
          <w:rFonts w:ascii="黑体" w:eastAsia="黑体"/>
          <w:b/>
          <w:sz w:val="36"/>
          <w:szCs w:val="21"/>
        </w:rPr>
      </w:pPr>
      <w:r>
        <w:rPr>
          <w:sz w:val="28"/>
          <w:u w:val="single"/>
        </w:rPr>
        <w:br w:type="page"/>
      </w:r>
      <w:commentRangeStart w:id="1"/>
      <w:r>
        <w:rPr>
          <w:rFonts w:ascii="黑体" w:eastAsia="黑体" w:hint="eastAsia"/>
          <w:b/>
          <w:sz w:val="36"/>
          <w:szCs w:val="21"/>
        </w:rPr>
        <w:lastRenderedPageBreak/>
        <w:t>公司治理与上市公司会计信息质量</w:t>
      </w:r>
      <w:commentRangeEnd w:id="1"/>
      <w:r w:rsidR="00171576">
        <w:rPr>
          <w:rStyle w:val="ab"/>
          <w:rFonts w:ascii="Times New Roman" w:hAnsi="Times New Roman"/>
          <w:color w:val="auto"/>
          <w:kern w:val="2"/>
        </w:rPr>
        <w:commentReference w:id="1"/>
      </w:r>
    </w:p>
    <w:p w14:paraId="01A3386B" w14:textId="77777777" w:rsidR="000E3CC5" w:rsidRPr="00CE6C7A" w:rsidRDefault="000E3CC5" w:rsidP="001C5E30">
      <w:pPr>
        <w:pStyle w:val="a3"/>
        <w:spacing w:line="360" w:lineRule="auto"/>
        <w:jc w:val="center"/>
        <w:rPr>
          <w:color w:val="FF0000"/>
        </w:rPr>
      </w:pPr>
      <w:r w:rsidRPr="00777188">
        <w:rPr>
          <w:rFonts w:hint="eastAsia"/>
          <w:color w:val="auto"/>
        </w:rPr>
        <w:t>写作提纲</w:t>
      </w:r>
    </w:p>
    <w:p w14:paraId="3132AC64" w14:textId="47D67D32" w:rsidR="000E3CC5" w:rsidRPr="00C8562B" w:rsidRDefault="00777188" w:rsidP="001C5E30">
      <w:pPr>
        <w:snapToGrid w:val="0"/>
        <w:spacing w:line="360" w:lineRule="auto"/>
        <w:ind w:firstLineChars="200" w:firstLine="480"/>
        <w:rPr>
          <w:rFonts w:ascii="宋体" w:hAnsi="宋体"/>
          <w:sz w:val="24"/>
        </w:rPr>
      </w:pPr>
      <w:commentRangeStart w:id="2"/>
      <w:r w:rsidRPr="00C8562B">
        <w:rPr>
          <w:rFonts w:ascii="宋体" w:hAnsi="宋体" w:hint="eastAsia"/>
          <w:sz w:val="24"/>
        </w:rPr>
        <w:t>一、</w:t>
      </w:r>
      <w:r w:rsidR="000E3CC5" w:rsidRPr="00C8562B">
        <w:rPr>
          <w:rFonts w:ascii="宋体" w:hAnsi="宋体" w:hint="eastAsia"/>
          <w:sz w:val="24"/>
        </w:rPr>
        <w:t>公司治理与会计信息质量的交互影响</w:t>
      </w:r>
      <w:commentRangeEnd w:id="2"/>
      <w:r w:rsidR="00630312">
        <w:rPr>
          <w:rStyle w:val="ab"/>
        </w:rPr>
        <w:commentReference w:id="2"/>
      </w:r>
    </w:p>
    <w:p w14:paraId="000C4954" w14:textId="209C18C4"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公司治理制约着会计信息的质量</w:t>
      </w:r>
    </w:p>
    <w:p w14:paraId="7265DC8D" w14:textId="53E410F1"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hint="eastAsia"/>
          <w:sz w:val="24"/>
        </w:rPr>
        <w:t>高质量的会计信息促进公司治理结构的优化</w:t>
      </w:r>
    </w:p>
    <w:p w14:paraId="48CB008A" w14:textId="38FE426B" w:rsidR="000E3CC5" w:rsidRPr="00C8562B" w:rsidRDefault="00777188" w:rsidP="009A4B5B">
      <w:pPr>
        <w:snapToGrid w:val="0"/>
        <w:spacing w:line="360" w:lineRule="auto"/>
        <w:ind w:firstLineChars="200" w:firstLine="480"/>
        <w:rPr>
          <w:rFonts w:ascii="宋体" w:hAnsi="宋体"/>
          <w:sz w:val="24"/>
        </w:rPr>
      </w:pPr>
      <w:r w:rsidRPr="00C8562B">
        <w:rPr>
          <w:rFonts w:ascii="宋体" w:hAnsi="宋体" w:hint="eastAsia"/>
          <w:sz w:val="24"/>
        </w:rPr>
        <w:t>二、</w:t>
      </w:r>
      <w:r w:rsidR="000E3CC5" w:rsidRPr="00C8562B">
        <w:rPr>
          <w:rFonts w:ascii="宋体" w:hAnsi="宋体" w:hint="eastAsia"/>
          <w:sz w:val="24"/>
        </w:rPr>
        <w:t>我国上市公司治理结构缺陷及对会计信息质量的影响</w:t>
      </w:r>
    </w:p>
    <w:p w14:paraId="2EE0843A" w14:textId="4AA9573A"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股权结构不合理，国有</w:t>
      </w:r>
      <w:proofErr w:type="gramStart"/>
      <w:r w:rsidR="000E3CC5" w:rsidRPr="00C8562B">
        <w:rPr>
          <w:rFonts w:ascii="宋体" w:hAnsi="宋体" w:hint="eastAsia"/>
          <w:sz w:val="24"/>
        </w:rPr>
        <w:t>股主体</w:t>
      </w:r>
      <w:proofErr w:type="gramEnd"/>
      <w:r w:rsidR="000E3CC5" w:rsidRPr="00C8562B">
        <w:rPr>
          <w:rFonts w:ascii="宋体" w:hAnsi="宋体" w:hint="eastAsia"/>
          <w:sz w:val="24"/>
        </w:rPr>
        <w:t>缺位</w:t>
      </w:r>
    </w:p>
    <w:p w14:paraId="763D7398" w14:textId="70EB6814"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sz w:val="24"/>
        </w:rPr>
        <w:t>董事会难以发挥监督和控制经理人员的作用</w:t>
      </w:r>
    </w:p>
    <w:p w14:paraId="2E8875D9" w14:textId="61AFF1E7" w:rsidR="00951537"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（三）</w:t>
      </w:r>
      <w:r w:rsidR="00951537" w:rsidRPr="00C8562B">
        <w:rPr>
          <w:rFonts w:ascii="宋体" w:hAnsi="宋体" w:hint="eastAsia"/>
          <w:sz w:val="24"/>
        </w:rPr>
        <w:t>缺乏有效的对经理层的治理或激励约束机制</w:t>
      </w:r>
    </w:p>
    <w:p w14:paraId="441DC166" w14:textId="25AE8387" w:rsidR="00951537"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（四）</w:t>
      </w:r>
      <w:r w:rsidR="00951537" w:rsidRPr="00C8562B">
        <w:rPr>
          <w:rFonts w:ascii="宋体" w:hAnsi="宋体" w:hint="eastAsia"/>
          <w:sz w:val="24"/>
        </w:rPr>
        <w:t>缺乏来自资本市场与经济市场的竞争</w:t>
      </w:r>
    </w:p>
    <w:p w14:paraId="44914F67" w14:textId="166A59E7" w:rsidR="000E3CC5" w:rsidRPr="00C8562B" w:rsidRDefault="00777188" w:rsidP="009A4B5B">
      <w:pPr>
        <w:snapToGrid w:val="0"/>
        <w:spacing w:line="360" w:lineRule="auto"/>
        <w:ind w:firstLineChars="200" w:firstLine="480"/>
        <w:rPr>
          <w:rFonts w:ascii="宋体" w:hAnsi="宋体"/>
          <w:sz w:val="24"/>
        </w:rPr>
      </w:pPr>
      <w:r w:rsidRPr="00C8562B">
        <w:rPr>
          <w:rFonts w:ascii="宋体" w:hAnsi="宋体" w:hint="eastAsia"/>
          <w:sz w:val="24"/>
        </w:rPr>
        <w:t>三、</w:t>
      </w:r>
      <w:r w:rsidR="000E3CC5" w:rsidRPr="00C8562B">
        <w:rPr>
          <w:rFonts w:ascii="宋体" w:hAnsi="宋体" w:hint="eastAsia"/>
          <w:sz w:val="24"/>
        </w:rPr>
        <w:t>健全、完善我国上市公司治理结构，提高会计信息质量的思考</w:t>
      </w:r>
    </w:p>
    <w:p w14:paraId="15A00B18" w14:textId="156BF606"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优化上市公司股权结构</w:t>
      </w:r>
    </w:p>
    <w:p w14:paraId="37D6680B" w14:textId="653222D5"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hint="eastAsia"/>
          <w:sz w:val="24"/>
        </w:rPr>
        <w:t>完善独立董事制度，建立董事长、总经理的分离机制，提高董事会的独立性</w:t>
      </w:r>
    </w:p>
    <w:p w14:paraId="37623D0C" w14:textId="3CDF473F"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（三）</w:t>
      </w:r>
      <w:r w:rsidR="000E3CC5" w:rsidRPr="00C8562B">
        <w:rPr>
          <w:rFonts w:ascii="宋体" w:hAnsi="宋体" w:hint="eastAsia"/>
          <w:sz w:val="24"/>
        </w:rPr>
        <w:t>保证监事会监督职能的有效发挥</w:t>
      </w:r>
    </w:p>
    <w:p w14:paraId="15ACB596" w14:textId="77777777" w:rsidR="000E3CC5" w:rsidRDefault="001C5E30" w:rsidP="001C5E30">
      <w:pPr>
        <w:pStyle w:val="a3"/>
        <w:spacing w:before="0" w:beforeAutospacing="0" w:after="0" w:afterAutospacing="0" w:line="360" w:lineRule="auto"/>
        <w:jc w:val="center"/>
        <w:rPr>
          <w:rFonts w:ascii="黑体" w:eastAsia="黑体"/>
          <w:b/>
          <w:sz w:val="36"/>
          <w:szCs w:val="21"/>
        </w:rPr>
      </w:pPr>
      <w:r>
        <w:rPr>
          <w:color w:val="auto"/>
          <w:sz w:val="28"/>
        </w:rPr>
        <w:br w:type="page"/>
      </w:r>
      <w:commentRangeStart w:id="3"/>
      <w:r w:rsidR="000E3CC5">
        <w:rPr>
          <w:rFonts w:ascii="黑体" w:eastAsia="黑体" w:hint="eastAsia"/>
          <w:b/>
          <w:sz w:val="36"/>
          <w:szCs w:val="21"/>
        </w:rPr>
        <w:lastRenderedPageBreak/>
        <w:t>公司治理与上市公司会计信息质量</w:t>
      </w:r>
      <w:commentRangeEnd w:id="3"/>
      <w:r w:rsidR="00171576">
        <w:rPr>
          <w:rStyle w:val="ab"/>
          <w:rFonts w:ascii="Times New Roman" w:hAnsi="Times New Roman"/>
          <w:color w:val="auto"/>
          <w:kern w:val="2"/>
        </w:rPr>
        <w:commentReference w:id="3"/>
      </w:r>
    </w:p>
    <w:p w14:paraId="1DBEE947" w14:textId="77777777" w:rsidR="000E3CC5" w:rsidRDefault="00053417">
      <w:pPr>
        <w:pStyle w:val="a3"/>
        <w:jc w:val="center"/>
        <w:rPr>
          <w:sz w:val="21"/>
        </w:rPr>
      </w:pPr>
      <w:commentRangeStart w:id="4"/>
      <w:r>
        <w:rPr>
          <w:rFonts w:hint="eastAsia"/>
          <w:sz w:val="21"/>
        </w:rPr>
        <w:t>XXX</w:t>
      </w:r>
      <w:commentRangeEnd w:id="4"/>
      <w:r>
        <w:rPr>
          <w:rStyle w:val="ab"/>
          <w:rFonts w:ascii="Times New Roman" w:hAnsi="Times New Roman"/>
          <w:color w:val="auto"/>
          <w:kern w:val="2"/>
        </w:rPr>
        <w:commentReference w:id="4"/>
      </w:r>
    </w:p>
    <w:p w14:paraId="4007FB98" w14:textId="77777777" w:rsidR="000E3CC5" w:rsidRPr="009A4B5B" w:rsidRDefault="000E3CC5">
      <w:pPr>
        <w:spacing w:line="360" w:lineRule="auto"/>
        <w:ind w:firstLineChars="200" w:firstLine="480"/>
        <w:rPr>
          <w:rFonts w:ascii="宋体" w:hAnsi="宋体"/>
          <w:sz w:val="24"/>
        </w:rPr>
      </w:pPr>
      <w:r w:rsidRPr="009A4B5B">
        <w:rPr>
          <w:rFonts w:ascii="宋体" w:hAnsi="宋体" w:hint="eastAsia"/>
          <w:sz w:val="24"/>
        </w:rPr>
        <w:t>【</w:t>
      </w:r>
      <w:r w:rsidRPr="00917534">
        <w:rPr>
          <w:rFonts w:ascii="宋体" w:hAnsi="宋体" w:hint="eastAsia"/>
          <w:bCs/>
          <w:sz w:val="24"/>
        </w:rPr>
        <w:t>内容摘要</w:t>
      </w:r>
      <w:r w:rsidRPr="009A4B5B">
        <w:rPr>
          <w:rFonts w:ascii="宋体" w:hAnsi="宋体" w:hint="eastAsia"/>
          <w:sz w:val="24"/>
        </w:rPr>
        <w:t>】我国上市公司治理的缺陷，如上市公司的股权结构不合理，国有股比例过高，董事会被内部人控制，监事会失效等是造成上市公司会计信息失真的重要原因之一。同时，</w:t>
      </w:r>
      <w:r w:rsidRPr="009A4B5B">
        <w:rPr>
          <w:rFonts w:ascii="宋体" w:hAnsi="宋体"/>
          <w:sz w:val="24"/>
        </w:rPr>
        <w:t>高质量会计信息披露的制约作用对公司治理结构</w:t>
      </w:r>
      <w:r w:rsidRPr="009A4B5B">
        <w:rPr>
          <w:rFonts w:ascii="宋体" w:hAnsi="宋体" w:hint="eastAsia"/>
          <w:sz w:val="24"/>
        </w:rPr>
        <w:t>的完善又有着</w:t>
      </w:r>
      <w:r w:rsidRPr="009A4B5B">
        <w:rPr>
          <w:rFonts w:ascii="宋体" w:hAnsi="宋体"/>
          <w:sz w:val="24"/>
        </w:rPr>
        <w:t>重大</w:t>
      </w:r>
      <w:r w:rsidRPr="009A4B5B">
        <w:rPr>
          <w:rFonts w:ascii="宋体" w:hAnsi="宋体" w:hint="eastAsia"/>
          <w:sz w:val="24"/>
        </w:rPr>
        <w:t>的</w:t>
      </w:r>
      <w:r w:rsidRPr="009A4B5B">
        <w:rPr>
          <w:rFonts w:ascii="宋体" w:hAnsi="宋体"/>
          <w:sz w:val="24"/>
        </w:rPr>
        <w:t>意义。</w:t>
      </w:r>
      <w:r w:rsidRPr="009A4B5B">
        <w:rPr>
          <w:rFonts w:ascii="宋体" w:hAnsi="宋体" w:hint="eastAsia"/>
          <w:sz w:val="24"/>
        </w:rPr>
        <w:t>因此，我们应从多方入手，</w:t>
      </w:r>
      <w:r w:rsidRPr="009A4B5B">
        <w:rPr>
          <w:rFonts w:ascii="宋体" w:hAnsi="宋体"/>
          <w:sz w:val="24"/>
        </w:rPr>
        <w:t>完善</w:t>
      </w:r>
      <w:r w:rsidRPr="009A4B5B">
        <w:rPr>
          <w:rFonts w:ascii="宋体" w:hAnsi="宋体" w:hint="eastAsia"/>
          <w:sz w:val="24"/>
        </w:rPr>
        <w:t>上市</w:t>
      </w:r>
      <w:r w:rsidRPr="009A4B5B">
        <w:rPr>
          <w:rFonts w:ascii="宋体" w:hAnsi="宋体"/>
          <w:sz w:val="24"/>
        </w:rPr>
        <w:t>公司</w:t>
      </w:r>
      <w:r w:rsidRPr="009A4B5B">
        <w:rPr>
          <w:rFonts w:ascii="宋体" w:hAnsi="宋体" w:hint="eastAsia"/>
          <w:sz w:val="24"/>
        </w:rPr>
        <w:t>的</w:t>
      </w:r>
      <w:r w:rsidRPr="009A4B5B">
        <w:rPr>
          <w:rFonts w:ascii="宋体" w:hAnsi="宋体"/>
          <w:sz w:val="24"/>
        </w:rPr>
        <w:t>治理结构</w:t>
      </w:r>
      <w:r w:rsidRPr="009A4B5B">
        <w:rPr>
          <w:rFonts w:ascii="宋体" w:hAnsi="宋体" w:hint="eastAsia"/>
          <w:sz w:val="24"/>
        </w:rPr>
        <w:t>，提高</w:t>
      </w:r>
      <w:r w:rsidRPr="009A4B5B">
        <w:rPr>
          <w:rFonts w:ascii="宋体" w:hAnsi="宋体"/>
          <w:sz w:val="24"/>
        </w:rPr>
        <w:t>会计信息的</w:t>
      </w:r>
      <w:r w:rsidRPr="009A4B5B">
        <w:rPr>
          <w:rFonts w:ascii="宋体" w:hAnsi="宋体" w:hint="eastAsia"/>
          <w:sz w:val="24"/>
        </w:rPr>
        <w:t>质量，充分发挥二者的交互作用。</w:t>
      </w:r>
    </w:p>
    <w:p w14:paraId="0D4BD5E8" w14:textId="07072F24" w:rsidR="000E3CC5" w:rsidRPr="009A4B5B" w:rsidRDefault="000E3CC5">
      <w:pPr>
        <w:spacing w:line="360" w:lineRule="auto"/>
        <w:ind w:firstLineChars="200" w:firstLine="482"/>
        <w:rPr>
          <w:rFonts w:ascii="宋体" w:hAnsi="宋体"/>
          <w:sz w:val="24"/>
        </w:rPr>
      </w:pPr>
      <w:r w:rsidRPr="009A4B5B">
        <w:rPr>
          <w:rFonts w:ascii="宋体" w:hAnsi="宋体" w:hint="eastAsia"/>
          <w:b/>
          <w:bCs/>
          <w:sz w:val="24"/>
        </w:rPr>
        <w:t>【</w:t>
      </w:r>
      <w:r w:rsidRPr="00917534">
        <w:rPr>
          <w:rFonts w:ascii="宋体" w:hAnsi="宋体" w:hint="eastAsia"/>
          <w:bCs/>
          <w:sz w:val="24"/>
        </w:rPr>
        <w:t>关键词</w:t>
      </w:r>
      <w:r w:rsidRPr="009A4B5B">
        <w:rPr>
          <w:rFonts w:ascii="宋体" w:hAnsi="宋体" w:hint="eastAsia"/>
          <w:b/>
          <w:bCs/>
          <w:sz w:val="24"/>
        </w:rPr>
        <w:t>】</w:t>
      </w:r>
      <w:commentRangeStart w:id="5"/>
      <w:r w:rsidRPr="009A4B5B">
        <w:rPr>
          <w:rFonts w:ascii="宋体" w:hAnsi="宋体" w:hint="eastAsia"/>
          <w:sz w:val="24"/>
        </w:rPr>
        <w:t>上市公司</w:t>
      </w:r>
      <w:r w:rsidR="00917534">
        <w:rPr>
          <w:rFonts w:ascii="宋体" w:hAnsi="宋体" w:hint="eastAsia"/>
          <w:sz w:val="24"/>
        </w:rPr>
        <w:t>；</w:t>
      </w:r>
      <w:r w:rsidRPr="009A4B5B">
        <w:rPr>
          <w:rFonts w:ascii="宋体" w:hAnsi="宋体" w:hint="eastAsia"/>
          <w:sz w:val="24"/>
        </w:rPr>
        <w:t>治理结构</w:t>
      </w:r>
      <w:r w:rsidR="00917534">
        <w:rPr>
          <w:rFonts w:ascii="宋体" w:hAnsi="宋体" w:hint="eastAsia"/>
          <w:sz w:val="24"/>
        </w:rPr>
        <w:t>；</w:t>
      </w:r>
      <w:r w:rsidRPr="009A4B5B">
        <w:rPr>
          <w:rFonts w:ascii="宋体" w:hAnsi="宋体" w:hint="eastAsia"/>
          <w:sz w:val="24"/>
        </w:rPr>
        <w:t>会计信息质量</w:t>
      </w:r>
      <w:commentRangeEnd w:id="5"/>
      <w:r w:rsidR="00B35F74" w:rsidRPr="009A4B5B">
        <w:rPr>
          <w:rStyle w:val="ab"/>
          <w:rFonts w:ascii="宋体" w:hAnsi="宋体"/>
          <w:sz w:val="24"/>
          <w:szCs w:val="24"/>
        </w:rPr>
        <w:commentReference w:id="5"/>
      </w:r>
    </w:p>
    <w:p w14:paraId="3159D709" w14:textId="77777777" w:rsidR="00B35F74" w:rsidRDefault="00B35F74" w:rsidP="00171576">
      <w:pPr>
        <w:spacing w:line="360" w:lineRule="auto"/>
        <w:ind w:firstLineChars="200" w:firstLine="480"/>
        <w:outlineLvl w:val="0"/>
        <w:rPr>
          <w:sz w:val="24"/>
        </w:rPr>
      </w:pPr>
    </w:p>
    <w:p w14:paraId="5E9B3F1F" w14:textId="77777777" w:rsidR="00B35F74" w:rsidRDefault="00B35F74" w:rsidP="00171576">
      <w:pPr>
        <w:spacing w:line="360" w:lineRule="auto"/>
        <w:ind w:firstLineChars="200" w:firstLine="480"/>
        <w:outlineLvl w:val="0"/>
        <w:rPr>
          <w:sz w:val="24"/>
        </w:rPr>
      </w:pPr>
    </w:p>
    <w:p w14:paraId="04D173B6" w14:textId="77777777" w:rsidR="000E3CC5" w:rsidRDefault="000E3CC5" w:rsidP="001C5E30">
      <w:pPr>
        <w:spacing w:line="360" w:lineRule="auto"/>
        <w:ind w:firstLineChars="200" w:firstLine="480"/>
        <w:outlineLvl w:val="0"/>
        <w:rPr>
          <w:sz w:val="24"/>
        </w:rPr>
      </w:pPr>
      <w:commentRangeStart w:id="6"/>
      <w:r>
        <w:rPr>
          <w:rFonts w:hint="eastAsia"/>
          <w:sz w:val="24"/>
        </w:rPr>
        <w:t>从</w:t>
      </w:r>
      <w:r>
        <w:rPr>
          <w:sz w:val="24"/>
        </w:rPr>
        <w:t>美国安然、</w:t>
      </w:r>
      <w:proofErr w:type="gramStart"/>
      <w:r>
        <w:rPr>
          <w:sz w:val="24"/>
        </w:rPr>
        <w:t>世</w:t>
      </w:r>
      <w:proofErr w:type="gramEnd"/>
      <w:r>
        <w:rPr>
          <w:sz w:val="24"/>
        </w:rPr>
        <w:t>通，中国猴王、银广厦等公司</w:t>
      </w:r>
      <w:r>
        <w:rPr>
          <w:rFonts w:hint="eastAsia"/>
          <w:sz w:val="24"/>
        </w:rPr>
        <w:t>的事件，上市公司的会计信息失真问题一直</w:t>
      </w:r>
      <w:commentRangeEnd w:id="6"/>
      <w:r w:rsidR="00171576">
        <w:rPr>
          <w:rStyle w:val="ab"/>
        </w:rPr>
        <w:commentReference w:id="6"/>
      </w:r>
      <w:r>
        <w:rPr>
          <w:rFonts w:hint="eastAsia"/>
          <w:sz w:val="24"/>
        </w:rPr>
        <w:t>是证券市场的“痼疾”，它极大地挫伤了广大投资者的信心，损害了证券市场优化资源配置功能的发挥，因此引起了社会各界的普遍关注。造成我国上市公司会计信息失真的重要原因之一在于公司治理的缺陷，即上市公司的股权结构不合理，国有股比例过高，流通股比例过低，董事会被内部人控制，监事会失效等。因此要解决上市公司的会计信息失真问题，应该从完善公司治理入手，</w:t>
      </w:r>
      <w:r>
        <w:rPr>
          <w:sz w:val="24"/>
        </w:rPr>
        <w:t>完善的公司治理结构对会计信息披露的影响有积极作用</w:t>
      </w:r>
      <w:r>
        <w:rPr>
          <w:rFonts w:hint="eastAsia"/>
          <w:sz w:val="24"/>
        </w:rPr>
        <w:t>。同时，</w:t>
      </w:r>
      <w:r>
        <w:rPr>
          <w:sz w:val="24"/>
        </w:rPr>
        <w:t>高质量会计信息披露的制约作用对公司治理结构</w:t>
      </w:r>
      <w:r>
        <w:rPr>
          <w:rFonts w:hint="eastAsia"/>
          <w:sz w:val="24"/>
        </w:rPr>
        <w:t>又有着</w:t>
      </w:r>
      <w:r>
        <w:rPr>
          <w:sz w:val="24"/>
        </w:rPr>
        <w:t>重大</w:t>
      </w:r>
      <w:r>
        <w:rPr>
          <w:rFonts w:hint="eastAsia"/>
          <w:sz w:val="24"/>
        </w:rPr>
        <w:t>的</w:t>
      </w:r>
      <w:r>
        <w:rPr>
          <w:sz w:val="24"/>
        </w:rPr>
        <w:t>意义。</w:t>
      </w:r>
    </w:p>
    <w:p w14:paraId="7250D2B9" w14:textId="77777777" w:rsidR="000E3CC5" w:rsidRPr="009A4B5B" w:rsidRDefault="000E3CC5" w:rsidP="001C5E30">
      <w:pPr>
        <w:spacing w:line="360" w:lineRule="auto"/>
        <w:ind w:firstLineChars="171" w:firstLine="412"/>
        <w:outlineLvl w:val="0"/>
        <w:rPr>
          <w:b/>
          <w:bCs/>
          <w:sz w:val="24"/>
        </w:rPr>
      </w:pPr>
      <w:commentRangeStart w:id="7"/>
      <w:r w:rsidRPr="009A4B5B">
        <w:rPr>
          <w:rFonts w:ascii="黑体" w:eastAsia="黑体" w:hAnsi="宋体" w:hint="eastAsia"/>
          <w:b/>
          <w:sz w:val="24"/>
        </w:rPr>
        <w:t>一、公司治理与会计信息质量的交互影响</w:t>
      </w:r>
      <w:commentRangeEnd w:id="7"/>
      <w:r w:rsidR="00171576" w:rsidRPr="009A4B5B">
        <w:rPr>
          <w:rStyle w:val="ab"/>
          <w:sz w:val="24"/>
          <w:szCs w:val="24"/>
        </w:rPr>
        <w:commentReference w:id="7"/>
      </w:r>
    </w:p>
    <w:p w14:paraId="21B0F999" w14:textId="77777777" w:rsidR="000E3CC5" w:rsidRDefault="000E3CC5" w:rsidP="001C5E30">
      <w:pPr>
        <w:spacing w:line="360" w:lineRule="auto"/>
        <w:ind w:firstLineChars="171" w:firstLine="410"/>
        <w:outlineLvl w:val="0"/>
        <w:rPr>
          <w:sz w:val="24"/>
        </w:rPr>
      </w:pPr>
      <w:r>
        <w:rPr>
          <w:rFonts w:hint="eastAsia"/>
          <w:sz w:val="24"/>
        </w:rPr>
        <w:t>所谓</w:t>
      </w:r>
      <w:r>
        <w:rPr>
          <w:sz w:val="24"/>
        </w:rPr>
        <w:t>公司治理</w:t>
      </w:r>
      <w:r>
        <w:rPr>
          <w:rFonts w:hint="eastAsia"/>
          <w:sz w:val="24"/>
        </w:rPr>
        <w:t>（或公司治理结构），狭义地讲</w:t>
      </w:r>
      <w:r>
        <w:rPr>
          <w:sz w:val="24"/>
        </w:rPr>
        <w:t>是指</w:t>
      </w:r>
      <w:r>
        <w:rPr>
          <w:rFonts w:hint="eastAsia"/>
          <w:sz w:val="24"/>
        </w:rPr>
        <w:t>有关董事会的功能、结构、股东的权利等方面的制度安排；而广义地讲是指有关公司控制权和剩余索取权分配的一整套</w:t>
      </w:r>
      <w:r>
        <w:rPr>
          <w:sz w:val="24"/>
        </w:rPr>
        <w:t>法律、文化和制度</w:t>
      </w:r>
      <w:r>
        <w:rPr>
          <w:rFonts w:hint="eastAsia"/>
          <w:sz w:val="24"/>
        </w:rPr>
        <w:t>安排，这些决定公司的目标，谁在什么状态下实施控制，如何控制，风险和收益如何在不同企业成员间分配等这样一些问题。</w:t>
      </w:r>
      <w:r>
        <w:rPr>
          <w:rFonts w:ascii="宋体" w:hAnsi="宋体" w:hint="eastAsia"/>
          <w:sz w:val="24"/>
          <w:vertAlign w:val="superscript"/>
        </w:rPr>
        <w:t>①</w:t>
      </w:r>
      <w:r>
        <w:rPr>
          <w:sz w:val="24"/>
        </w:rPr>
        <w:t>会计信息的披露是解决会计信息需求者与提供者之间信息不对</w:t>
      </w:r>
      <w:bookmarkStart w:id="8" w:name="_GoBack"/>
      <w:bookmarkEnd w:id="8"/>
      <w:r>
        <w:rPr>
          <w:sz w:val="24"/>
        </w:rPr>
        <w:t>称的重要机制。企业会计信息披露与公司治理之间存在着重要的内在联系：高质量的会计信息与完善的公司治理有着相互制约和相互促进的互动关系。</w:t>
      </w:r>
    </w:p>
    <w:p w14:paraId="1D6415C3" w14:textId="77777777" w:rsidR="000E3CC5" w:rsidRPr="00B841B6" w:rsidRDefault="000E3CC5" w:rsidP="001C5E30">
      <w:pPr>
        <w:spacing w:line="360" w:lineRule="auto"/>
        <w:ind w:firstLineChars="170" w:firstLine="410"/>
        <w:outlineLvl w:val="0"/>
        <w:rPr>
          <w:rFonts w:ascii="黑体" w:eastAsia="黑体" w:hAnsi="宋体"/>
          <w:b/>
          <w:sz w:val="24"/>
          <w:szCs w:val="21"/>
        </w:rPr>
      </w:pPr>
      <w:commentRangeStart w:id="9"/>
      <w:r w:rsidRPr="00B841B6">
        <w:rPr>
          <w:rFonts w:ascii="黑体" w:eastAsia="黑体" w:hAnsi="宋体" w:hint="eastAsia"/>
          <w:b/>
          <w:sz w:val="24"/>
          <w:szCs w:val="21"/>
        </w:rPr>
        <w:t>（一）公司治理制约着会计信息的质量</w:t>
      </w:r>
      <w:commentRangeEnd w:id="9"/>
      <w:r w:rsidR="00350636" w:rsidRPr="00B841B6">
        <w:rPr>
          <w:rStyle w:val="ab"/>
          <w:b/>
        </w:rPr>
        <w:commentReference w:id="9"/>
      </w:r>
    </w:p>
    <w:p w14:paraId="330E2EC2" w14:textId="77777777" w:rsidR="003C64D0" w:rsidRDefault="003C64D0" w:rsidP="00C62D54">
      <w:pPr>
        <w:overflowPunct w:val="0"/>
        <w:spacing w:line="360" w:lineRule="auto"/>
        <w:ind w:firstLineChars="200" w:firstLine="482"/>
        <w:rPr>
          <w:rFonts w:ascii="黑体" w:eastAsia="黑体"/>
          <w:b/>
          <w:sz w:val="24"/>
        </w:rPr>
      </w:pPr>
    </w:p>
    <w:p w14:paraId="5C635223" w14:textId="4E6EA5B5" w:rsidR="00FE5DD8" w:rsidRDefault="00FE5DD8" w:rsidP="00FE5DD8">
      <w:pPr>
        <w:overflowPunct w:val="0"/>
        <w:spacing w:line="360" w:lineRule="auto"/>
        <w:ind w:firstLineChars="200" w:firstLine="480"/>
        <w:rPr>
          <w:sz w:val="24"/>
        </w:rPr>
      </w:pPr>
    </w:p>
    <w:p w14:paraId="6952DDE8" w14:textId="1B792B7D" w:rsidR="00FE5DD8" w:rsidRDefault="00FE5DD8" w:rsidP="00FE5DD8">
      <w:pPr>
        <w:overflowPunct w:val="0"/>
        <w:spacing w:line="360" w:lineRule="auto"/>
        <w:ind w:firstLineChars="200" w:firstLine="480"/>
        <w:rPr>
          <w:sz w:val="24"/>
        </w:rPr>
      </w:pPr>
    </w:p>
    <w:p w14:paraId="2B1806BE" w14:textId="698508FE" w:rsidR="00FE5DD8" w:rsidRDefault="00FE5DD8" w:rsidP="00FE5DD8">
      <w:pPr>
        <w:overflowPunct w:val="0"/>
        <w:spacing w:line="360" w:lineRule="auto"/>
        <w:ind w:firstLineChars="200" w:firstLine="480"/>
        <w:rPr>
          <w:sz w:val="24"/>
        </w:rPr>
      </w:pPr>
    </w:p>
    <w:p w14:paraId="53C76B5B" w14:textId="4B1C618E" w:rsidR="000E3CC5" w:rsidRPr="00B841B6" w:rsidRDefault="000E3CC5" w:rsidP="003C2A8A">
      <w:pPr>
        <w:overflowPunct w:val="0"/>
        <w:spacing w:line="360" w:lineRule="auto"/>
        <w:jc w:val="center"/>
        <w:rPr>
          <w:rFonts w:ascii="宋体" w:hAnsi="宋体"/>
          <w:b/>
          <w:bCs/>
          <w:sz w:val="24"/>
        </w:rPr>
      </w:pPr>
      <w:r w:rsidRPr="00B841B6">
        <w:rPr>
          <w:rFonts w:ascii="宋体" w:hAnsi="宋体" w:hint="eastAsia"/>
          <w:bCs/>
          <w:sz w:val="24"/>
        </w:rPr>
        <w:t>参考文献</w:t>
      </w:r>
    </w:p>
    <w:p w14:paraId="246E7513" w14:textId="266C51DC" w:rsidR="000E3CC5" w:rsidRPr="00B841B6" w:rsidRDefault="003C2A8A" w:rsidP="00754B62">
      <w:pPr>
        <w:pStyle w:val="2"/>
        <w:spacing w:line="360" w:lineRule="auto"/>
        <w:ind w:firstLineChars="200" w:firstLine="480"/>
        <w:rPr>
          <w:rFonts w:ascii="宋体" w:hAnsi="宋体"/>
          <w:szCs w:val="24"/>
        </w:rPr>
      </w:pPr>
      <w:commentRangeStart w:id="10"/>
      <w:r>
        <w:rPr>
          <w:rFonts w:ascii="宋体" w:hAnsi="宋体"/>
          <w:szCs w:val="24"/>
        </w:rPr>
        <w:t>[</w:t>
      </w:r>
      <w:r w:rsidR="000E3CC5" w:rsidRPr="00B841B6">
        <w:rPr>
          <w:rFonts w:ascii="宋体" w:hAnsi="宋体" w:hint="eastAsia"/>
          <w:szCs w:val="24"/>
        </w:rPr>
        <w:t>1</w:t>
      </w:r>
      <w:r>
        <w:rPr>
          <w:rFonts w:ascii="宋体" w:hAnsi="宋体"/>
          <w:szCs w:val="24"/>
        </w:rPr>
        <w:t>]</w:t>
      </w:r>
      <w:r w:rsidR="00537798" w:rsidRPr="00537798">
        <w:rPr>
          <w:rFonts w:ascii="宋体" w:hAnsi="宋体" w:hint="eastAsia"/>
          <w:szCs w:val="24"/>
        </w:rPr>
        <w:t>向丽、刘子均、陈莹.国外商业银行的金融创新及其对中国的启示[J].中小企业管理与科技(上旬刊),2008（11）:135-138</w:t>
      </w:r>
      <w:commentRangeEnd w:id="10"/>
      <w:r>
        <w:rPr>
          <w:rStyle w:val="ab"/>
        </w:rPr>
        <w:commentReference w:id="10"/>
      </w:r>
    </w:p>
    <w:p w14:paraId="3C8E2CC6" w14:textId="541E1E06" w:rsidR="000E3CC5" w:rsidRPr="00B841B6" w:rsidRDefault="003C2A8A" w:rsidP="00754B62">
      <w:pPr>
        <w:pStyle w:val="2"/>
        <w:spacing w:line="360" w:lineRule="auto"/>
        <w:ind w:firstLineChars="200" w:firstLine="480"/>
        <w:rPr>
          <w:rFonts w:ascii="宋体" w:hAnsi="宋体"/>
          <w:szCs w:val="24"/>
        </w:rPr>
      </w:pPr>
      <w:commentRangeStart w:id="11"/>
      <w:r>
        <w:rPr>
          <w:rFonts w:ascii="宋体" w:hAnsi="宋体"/>
          <w:szCs w:val="24"/>
        </w:rPr>
        <w:t>[</w:t>
      </w:r>
      <w:r w:rsidR="000E3CC5" w:rsidRPr="00B841B6">
        <w:rPr>
          <w:rFonts w:ascii="宋体" w:hAnsi="宋体" w:hint="eastAsia"/>
          <w:szCs w:val="24"/>
        </w:rPr>
        <w:t>2</w:t>
      </w:r>
      <w:r>
        <w:rPr>
          <w:rFonts w:ascii="宋体" w:hAnsi="宋体"/>
          <w:szCs w:val="24"/>
        </w:rPr>
        <w:t>]</w:t>
      </w:r>
      <w:r w:rsidR="002231C5" w:rsidRPr="002231C5">
        <w:rPr>
          <w:rFonts w:ascii="宋体" w:hAnsi="宋体" w:hint="eastAsia"/>
          <w:szCs w:val="24"/>
        </w:rPr>
        <w:t>张新国，陈敏，杨君茹</w:t>
      </w:r>
      <w:r w:rsidR="002231C5" w:rsidRPr="002231C5">
        <w:rPr>
          <w:rFonts w:ascii="宋体" w:hAnsi="宋体"/>
          <w:szCs w:val="24"/>
        </w:rPr>
        <w:t>.</w:t>
      </w:r>
      <w:r w:rsidR="002231C5" w:rsidRPr="002231C5">
        <w:rPr>
          <w:rFonts w:ascii="宋体" w:hAnsi="宋体" w:hint="eastAsia"/>
          <w:szCs w:val="24"/>
        </w:rPr>
        <w:t>企业战略管理[M].武汉：高等教育出版社，2005:5-7</w:t>
      </w:r>
      <w:commentRangeEnd w:id="11"/>
      <w:r w:rsidR="001119B4">
        <w:rPr>
          <w:rStyle w:val="ab"/>
        </w:rPr>
        <w:commentReference w:id="11"/>
      </w:r>
    </w:p>
    <w:p w14:paraId="1460C42E" w14:textId="088094E9" w:rsidR="002231C5" w:rsidRDefault="003C2A8A" w:rsidP="00417A8D">
      <w:pPr>
        <w:pStyle w:val="HTML"/>
        <w:spacing w:line="360" w:lineRule="auto"/>
        <w:ind w:firstLineChars="200" w:firstLine="480"/>
        <w:rPr>
          <w:rFonts w:ascii="宋体" w:eastAsia="宋体" w:hAnsi="宋体"/>
          <w:sz w:val="24"/>
          <w:szCs w:val="24"/>
        </w:rPr>
      </w:pPr>
      <w:commentRangeStart w:id="12"/>
      <w:r>
        <w:rPr>
          <w:rFonts w:ascii="宋体" w:eastAsia="宋体" w:hAnsi="宋体"/>
          <w:sz w:val="24"/>
          <w:szCs w:val="24"/>
        </w:rPr>
        <w:t>[</w:t>
      </w:r>
      <w:r w:rsidR="000E3CC5" w:rsidRPr="00B841B6">
        <w:rPr>
          <w:rFonts w:ascii="宋体" w:eastAsia="宋体" w:hAnsi="宋体" w:hint="eastAsia"/>
          <w:sz w:val="24"/>
          <w:szCs w:val="24"/>
        </w:rPr>
        <w:t>3</w:t>
      </w:r>
      <w:r>
        <w:rPr>
          <w:rFonts w:ascii="宋体" w:eastAsia="宋体" w:hAnsi="宋体" w:hint="eastAsia"/>
          <w:sz w:val="24"/>
          <w:szCs w:val="24"/>
        </w:rPr>
        <w:t>]</w:t>
      </w:r>
      <w:r w:rsidR="002231C5" w:rsidRPr="002231C5">
        <w:rPr>
          <w:rFonts w:ascii="宋体" w:eastAsia="宋体" w:hAnsi="宋体" w:hint="eastAsia"/>
          <w:sz w:val="24"/>
          <w:szCs w:val="24"/>
        </w:rPr>
        <w:t>许鹏远.现阶段我国上市商业银行金融创新评价研究[D].安徽大学硕士论文,2012年5月:37-39</w:t>
      </w:r>
      <w:commentRangeEnd w:id="12"/>
      <w:r w:rsidR="001119B4">
        <w:rPr>
          <w:rStyle w:val="ab"/>
          <w:rFonts w:ascii="Times New Roman" w:eastAsia="宋体" w:hAnsi="Times New Roman" w:cs="Times New Roman"/>
          <w:kern w:val="2"/>
        </w:rPr>
        <w:commentReference w:id="12"/>
      </w:r>
    </w:p>
    <w:p w14:paraId="35587DB9" w14:textId="02A97432" w:rsidR="000E3CC5" w:rsidRPr="00B841B6" w:rsidRDefault="003C2A8A" w:rsidP="00417A8D">
      <w:pPr>
        <w:pStyle w:val="HTML"/>
        <w:spacing w:line="360" w:lineRule="auto"/>
        <w:ind w:firstLineChars="200" w:firstLine="480"/>
        <w:rPr>
          <w:rFonts w:ascii="宋体" w:eastAsia="宋体" w:hAnsi="宋体"/>
          <w:sz w:val="24"/>
          <w:szCs w:val="24"/>
        </w:rPr>
      </w:pPr>
      <w:commentRangeStart w:id="13"/>
      <w:r>
        <w:rPr>
          <w:rFonts w:ascii="宋体" w:eastAsia="宋体" w:hAnsi="宋体"/>
          <w:sz w:val="24"/>
          <w:szCs w:val="24"/>
        </w:rPr>
        <w:t>[</w:t>
      </w:r>
      <w:r w:rsidR="002231C5">
        <w:rPr>
          <w:rFonts w:ascii="宋体" w:eastAsia="宋体" w:hAnsi="宋体" w:hint="eastAsia"/>
          <w:sz w:val="24"/>
          <w:szCs w:val="24"/>
        </w:rPr>
        <w:t>4</w:t>
      </w:r>
      <w:r>
        <w:rPr>
          <w:rFonts w:ascii="宋体" w:eastAsia="宋体" w:hAnsi="宋体"/>
          <w:sz w:val="24"/>
          <w:szCs w:val="24"/>
        </w:rPr>
        <w:t>]</w:t>
      </w:r>
      <w:r w:rsidR="000E3CC5" w:rsidRPr="00B841B6">
        <w:rPr>
          <w:rFonts w:ascii="宋体" w:eastAsia="宋体" w:hAnsi="宋体" w:hint="eastAsia"/>
          <w:sz w:val="24"/>
          <w:szCs w:val="24"/>
        </w:rPr>
        <w:t>作者</w:t>
      </w:r>
      <w:r w:rsidR="00537798" w:rsidRPr="00537798">
        <w:rPr>
          <w:rFonts w:ascii="宋体" w:eastAsia="宋体" w:hAnsi="宋体"/>
          <w:sz w:val="24"/>
          <w:szCs w:val="24"/>
        </w:rPr>
        <w:t>.</w:t>
      </w:r>
      <w:r w:rsidR="000E3CC5" w:rsidRPr="00B841B6">
        <w:rPr>
          <w:rFonts w:ascii="宋体" w:eastAsia="宋体" w:hAnsi="宋体" w:hint="eastAsia"/>
          <w:sz w:val="24"/>
          <w:szCs w:val="24"/>
        </w:rPr>
        <w:t>文章标题</w:t>
      </w:r>
      <w:r w:rsidR="00537798" w:rsidRPr="00537798">
        <w:rPr>
          <w:rFonts w:ascii="宋体" w:eastAsia="宋体" w:hAnsi="宋体"/>
          <w:sz w:val="24"/>
          <w:szCs w:val="24"/>
        </w:rPr>
        <w:t>.</w:t>
      </w:r>
      <w:r w:rsidR="00537798">
        <w:rPr>
          <w:rFonts w:ascii="宋体" w:eastAsia="宋体" w:hAnsi="宋体" w:hint="eastAsia"/>
          <w:sz w:val="24"/>
          <w:szCs w:val="24"/>
        </w:rPr>
        <w:t>（</w:t>
      </w:r>
      <w:r w:rsidR="000E3CC5" w:rsidRPr="00B841B6">
        <w:rPr>
          <w:rFonts w:ascii="宋体" w:eastAsia="宋体" w:hAnsi="宋体" w:hint="eastAsia"/>
          <w:sz w:val="24"/>
          <w:szCs w:val="24"/>
        </w:rPr>
        <w:t>具体网址</w:t>
      </w:r>
      <w:r w:rsidR="00537798">
        <w:rPr>
          <w:rFonts w:ascii="宋体" w:eastAsia="宋体" w:hAnsi="宋体" w:hint="eastAsia"/>
          <w:sz w:val="24"/>
          <w:szCs w:val="24"/>
        </w:rPr>
        <w:t>）</w:t>
      </w:r>
      <w:commentRangeEnd w:id="13"/>
      <w:r w:rsidR="001119B4">
        <w:rPr>
          <w:rStyle w:val="ab"/>
          <w:rFonts w:ascii="Times New Roman" w:eastAsia="宋体" w:hAnsi="Times New Roman" w:cs="Times New Roman"/>
          <w:kern w:val="2"/>
        </w:rPr>
        <w:commentReference w:id="13"/>
      </w:r>
    </w:p>
    <w:sectPr w:rsidR="000E3CC5" w:rsidRPr="00B841B6" w:rsidSect="00CE6C7A">
      <w:headerReference w:type="default" r:id="rId9"/>
      <w:footerReference w:type="default" r:id="rId10"/>
      <w:pgSz w:w="11906" w:h="16838" w:code="9"/>
      <w:pgMar w:top="1440" w:right="1797" w:bottom="1440" w:left="1797" w:header="851" w:footer="992" w:gutter="0"/>
      <w:cols w:space="425"/>
      <w:titlePg/>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weihong" w:date="2015-03-20T00:03:00Z" w:initials="w">
    <w:p w14:paraId="7D5415D7" w14:textId="434A1AE8" w:rsidR="00053417" w:rsidRDefault="00053417">
      <w:pPr>
        <w:pStyle w:val="ac"/>
      </w:pPr>
      <w:r>
        <w:rPr>
          <w:rStyle w:val="ab"/>
        </w:rPr>
        <w:annotationRef/>
      </w:r>
      <w:r w:rsidRPr="00053417">
        <w:rPr>
          <w:rFonts w:hint="eastAsia"/>
        </w:rPr>
        <w:t>（</w:t>
      </w:r>
      <w:r w:rsidR="00630312">
        <w:rPr>
          <w:rFonts w:hint="eastAsia"/>
        </w:rPr>
        <w:t>题目</w:t>
      </w:r>
      <w:r w:rsidR="00630312">
        <w:t>，</w:t>
      </w:r>
      <w:r w:rsidRPr="00053417">
        <w:rPr>
          <w:rFonts w:hint="eastAsia"/>
        </w:rPr>
        <w:t>小二号、黑体加粗，选题应符合专业要求）</w:t>
      </w:r>
    </w:p>
  </w:comment>
  <w:comment w:id="1" w:author="weihong" w:date="2015-03-20T00:05:00Z" w:initials="w">
    <w:p w14:paraId="1DD6DACF" w14:textId="45156612" w:rsidR="00171576" w:rsidRDefault="00171576">
      <w:pPr>
        <w:pStyle w:val="ac"/>
      </w:pPr>
      <w:r>
        <w:rPr>
          <w:rStyle w:val="ab"/>
        </w:rPr>
        <w:annotationRef/>
      </w:r>
      <w:r>
        <w:rPr>
          <w:rFonts w:hint="eastAsia"/>
        </w:rPr>
        <w:t>另起一页</w:t>
      </w:r>
      <w:r w:rsidR="00053417">
        <w:rPr>
          <w:rFonts w:hint="eastAsia"/>
        </w:rPr>
        <w:t>；</w:t>
      </w:r>
      <w:r w:rsidR="00053417" w:rsidRPr="00053417">
        <w:rPr>
          <w:rFonts w:hint="eastAsia"/>
        </w:rPr>
        <w:t>小二号、黑体加粗</w:t>
      </w:r>
    </w:p>
  </w:comment>
  <w:comment w:id="2" w:author="刘伟宏" w:date="2019-12-29T19:33:00Z" w:initials="w">
    <w:p w14:paraId="53BD96DD" w14:textId="5383D4D4" w:rsidR="00630312" w:rsidRDefault="00630312">
      <w:pPr>
        <w:pStyle w:val="ac"/>
      </w:pPr>
      <w:r>
        <w:rPr>
          <w:rStyle w:val="ab"/>
        </w:rPr>
        <w:annotationRef/>
      </w:r>
      <w:r w:rsidRPr="00630312">
        <w:rPr>
          <w:rFonts w:hint="eastAsia"/>
        </w:rPr>
        <w:t>小四号、宋体</w:t>
      </w:r>
    </w:p>
  </w:comment>
  <w:comment w:id="3" w:author="weihong" w:date="2015-03-20T00:09:00Z" w:initials="w">
    <w:p w14:paraId="2F67A4C7" w14:textId="0B801964" w:rsidR="00171576" w:rsidRDefault="00171576">
      <w:pPr>
        <w:pStyle w:val="ac"/>
      </w:pPr>
      <w:r>
        <w:rPr>
          <w:rStyle w:val="ab"/>
        </w:rPr>
        <w:annotationRef/>
      </w:r>
      <w:r>
        <w:rPr>
          <w:rFonts w:hint="eastAsia"/>
        </w:rPr>
        <w:t>另起一页</w:t>
      </w:r>
      <w:r w:rsidR="00053417">
        <w:rPr>
          <w:rFonts w:hint="eastAsia"/>
        </w:rPr>
        <w:t>；</w:t>
      </w:r>
      <w:r w:rsidR="00053417" w:rsidRPr="00053417">
        <w:rPr>
          <w:rFonts w:hint="eastAsia"/>
        </w:rPr>
        <w:t>小二号、黑体加粗</w:t>
      </w:r>
    </w:p>
  </w:comment>
  <w:comment w:id="4" w:author="weihong" w:date="2015-03-20T00:09:00Z" w:initials="w">
    <w:p w14:paraId="362938A4" w14:textId="7635F57E" w:rsidR="00053417" w:rsidRDefault="00053417">
      <w:pPr>
        <w:pStyle w:val="ac"/>
      </w:pPr>
      <w:r>
        <w:rPr>
          <w:rStyle w:val="ab"/>
        </w:rPr>
        <w:annotationRef/>
      </w:r>
      <w:r>
        <w:rPr>
          <w:rFonts w:hint="eastAsia"/>
        </w:rPr>
        <w:t>姓名</w:t>
      </w:r>
      <w:r w:rsidR="009A4B5B">
        <w:rPr>
          <w:rFonts w:hint="eastAsia"/>
        </w:rPr>
        <w:t>，</w:t>
      </w:r>
      <w:r w:rsidR="009A4B5B" w:rsidRPr="009A4B5B">
        <w:rPr>
          <w:rFonts w:hint="eastAsia"/>
        </w:rPr>
        <w:t>小四号、宋体</w:t>
      </w:r>
    </w:p>
  </w:comment>
  <w:comment w:id="5" w:author="weihong" w:date="2015-03-20T00:12:00Z" w:initials="w">
    <w:p w14:paraId="6D5A6256" w14:textId="0FC8D60C" w:rsidR="009A4B5B" w:rsidRDefault="00B35F74">
      <w:pPr>
        <w:pStyle w:val="ac"/>
      </w:pPr>
      <w:r>
        <w:rPr>
          <w:rStyle w:val="ab"/>
        </w:rPr>
        <w:annotationRef/>
      </w:r>
      <w:r>
        <w:rPr>
          <w:rFonts w:hint="eastAsia"/>
        </w:rPr>
        <w:t>关键词</w:t>
      </w:r>
      <w:r>
        <w:rPr>
          <w:rFonts w:hint="eastAsia"/>
        </w:rPr>
        <w:t>3</w:t>
      </w:r>
      <w:r>
        <w:rPr>
          <w:rFonts w:hint="eastAsia"/>
        </w:rPr>
        <w:t>——</w:t>
      </w:r>
      <w:r>
        <w:rPr>
          <w:rFonts w:hint="eastAsia"/>
        </w:rPr>
        <w:t>5</w:t>
      </w:r>
      <w:r>
        <w:rPr>
          <w:rFonts w:hint="eastAsia"/>
        </w:rPr>
        <w:t>个；</w:t>
      </w:r>
      <w:r w:rsidRPr="00B35F74">
        <w:rPr>
          <w:rFonts w:hint="eastAsia"/>
        </w:rPr>
        <w:t>小四号、</w:t>
      </w:r>
      <w:r w:rsidR="009A4B5B">
        <w:rPr>
          <w:rFonts w:hint="eastAsia"/>
        </w:rPr>
        <w:t>宋体</w:t>
      </w:r>
    </w:p>
  </w:comment>
  <w:comment w:id="6" w:author="weihong" w:date="2015-03-20T00:13:00Z" w:initials="w">
    <w:p w14:paraId="3DCF29D6" w14:textId="77777777" w:rsidR="00B35F74" w:rsidRDefault="00171576">
      <w:pPr>
        <w:pStyle w:val="ac"/>
      </w:pPr>
      <w:r>
        <w:rPr>
          <w:rStyle w:val="ab"/>
        </w:rPr>
        <w:annotationRef/>
      </w:r>
      <w:r w:rsidR="00B35F74" w:rsidRPr="00B35F74">
        <w:rPr>
          <w:rFonts w:hint="eastAsia"/>
        </w:rPr>
        <w:t>关键词和正文之间要空两行</w:t>
      </w:r>
      <w:r w:rsidR="00B35F74">
        <w:rPr>
          <w:rFonts w:hint="eastAsia"/>
        </w:rPr>
        <w:t>；</w:t>
      </w:r>
    </w:p>
    <w:p w14:paraId="4F84DC1F" w14:textId="48FABA08" w:rsidR="00B35F74" w:rsidRDefault="003C64D0">
      <w:pPr>
        <w:pStyle w:val="ac"/>
      </w:pPr>
      <w:r>
        <w:rPr>
          <w:rFonts w:hint="eastAsia"/>
        </w:rPr>
        <w:t>正文</w:t>
      </w:r>
      <w:r>
        <w:t>，</w:t>
      </w:r>
      <w:r w:rsidR="00B35F74" w:rsidRPr="00B35F74">
        <w:rPr>
          <w:rFonts w:hint="eastAsia"/>
        </w:rPr>
        <w:t>小四号、宋体、</w:t>
      </w:r>
      <w:r w:rsidR="00B35F74" w:rsidRPr="00B35F74">
        <w:rPr>
          <w:rFonts w:hint="eastAsia"/>
        </w:rPr>
        <w:t>1.5</w:t>
      </w:r>
      <w:r w:rsidR="00B35F74" w:rsidRPr="00B35F74">
        <w:rPr>
          <w:rFonts w:hint="eastAsia"/>
        </w:rPr>
        <w:t>倍行距</w:t>
      </w:r>
      <w:r w:rsidR="00B35F74">
        <w:rPr>
          <w:rFonts w:hint="eastAsia"/>
        </w:rPr>
        <w:t>；</w:t>
      </w:r>
    </w:p>
    <w:p w14:paraId="36FD61E3" w14:textId="72AF2239" w:rsidR="00171576" w:rsidRDefault="00171576">
      <w:pPr>
        <w:pStyle w:val="ac"/>
      </w:pPr>
      <w:r>
        <w:rPr>
          <w:rFonts w:hint="eastAsia"/>
        </w:rPr>
        <w:t>段落首行要缩进两个字符，包括段落标题</w:t>
      </w:r>
    </w:p>
    <w:p w14:paraId="43C0EB81" w14:textId="77777777" w:rsidR="00C8562B" w:rsidRDefault="00C8562B">
      <w:pPr>
        <w:pStyle w:val="ac"/>
      </w:pPr>
    </w:p>
    <w:p w14:paraId="5D9FA642" w14:textId="4CA10BE9" w:rsidR="00C8562B" w:rsidRDefault="00C8562B">
      <w:pPr>
        <w:pStyle w:val="ac"/>
      </w:pPr>
      <w:r>
        <w:rPr>
          <w:rFonts w:hint="eastAsia"/>
        </w:rPr>
        <w:t>正文字数至少五千</w:t>
      </w:r>
    </w:p>
  </w:comment>
  <w:comment w:id="7" w:author="weihong" w:date="2015-03-20T00:13:00Z" w:initials="w">
    <w:p w14:paraId="31A10607" w14:textId="47C242DB" w:rsidR="00544C5F" w:rsidRDefault="00171576">
      <w:pPr>
        <w:pStyle w:val="ac"/>
      </w:pPr>
      <w:r>
        <w:rPr>
          <w:rStyle w:val="ab"/>
        </w:rPr>
        <w:annotationRef/>
      </w:r>
      <w:r w:rsidR="009A4B5B">
        <w:rPr>
          <w:rFonts w:hint="eastAsia"/>
        </w:rPr>
        <w:t>小</w:t>
      </w:r>
      <w:r w:rsidR="00544C5F" w:rsidRPr="00544C5F">
        <w:rPr>
          <w:rFonts w:hint="eastAsia"/>
        </w:rPr>
        <w:t>四号，黑体，加粗</w:t>
      </w:r>
      <w:r w:rsidR="00544C5F">
        <w:rPr>
          <w:rFonts w:hint="eastAsia"/>
        </w:rPr>
        <w:t>；</w:t>
      </w:r>
    </w:p>
    <w:p w14:paraId="0970F5BD" w14:textId="77777777" w:rsidR="00171576" w:rsidRDefault="00171576">
      <w:pPr>
        <w:pStyle w:val="ac"/>
      </w:pPr>
      <w:r>
        <w:rPr>
          <w:rFonts w:hint="eastAsia"/>
        </w:rPr>
        <w:t>注意段落标题和写作提纲之间的对应关系</w:t>
      </w:r>
    </w:p>
  </w:comment>
  <w:comment w:id="9" w:author="weihong" w:date="2015-03-20T00:14:00Z" w:initials="w">
    <w:p w14:paraId="4D901A2B" w14:textId="0DA6B8AF" w:rsidR="00350636" w:rsidRDefault="00350636">
      <w:pPr>
        <w:pStyle w:val="ac"/>
      </w:pPr>
      <w:r>
        <w:rPr>
          <w:rStyle w:val="ab"/>
        </w:rPr>
        <w:annotationRef/>
      </w:r>
      <w:r w:rsidR="00B841B6">
        <w:rPr>
          <w:rFonts w:hint="eastAsia"/>
        </w:rPr>
        <w:t>小四号，黑体，加粗</w:t>
      </w:r>
    </w:p>
  </w:comment>
  <w:comment w:id="10" w:author="刘伟宏" w:date="2019-12-24T23:13:00Z" w:initials="A">
    <w:p w14:paraId="41B6DBE8" w14:textId="30C09496" w:rsidR="003C2A8A" w:rsidRDefault="003C2A8A">
      <w:pPr>
        <w:pStyle w:val="ac"/>
      </w:pPr>
      <w:r>
        <w:rPr>
          <w:rStyle w:val="ab"/>
        </w:rPr>
        <w:annotationRef/>
      </w:r>
      <w:r w:rsidR="001119B4">
        <w:rPr>
          <w:rFonts w:hint="eastAsia"/>
        </w:rPr>
        <w:t>期刊</w:t>
      </w:r>
      <w:r w:rsidR="001119B4">
        <w:t>：</w:t>
      </w:r>
      <w:r w:rsidRPr="003C2A8A">
        <w:rPr>
          <w:rFonts w:hint="eastAsia"/>
        </w:rPr>
        <w:t>[</w:t>
      </w:r>
      <w:r w:rsidRPr="003C2A8A">
        <w:rPr>
          <w:rFonts w:hint="eastAsia"/>
        </w:rPr>
        <w:t>序号</w:t>
      </w:r>
      <w:r w:rsidRPr="003C2A8A">
        <w:rPr>
          <w:rFonts w:hint="eastAsia"/>
        </w:rPr>
        <w:t>]</w:t>
      </w:r>
      <w:r w:rsidRPr="003C2A8A">
        <w:rPr>
          <w:rFonts w:hint="eastAsia"/>
        </w:rPr>
        <w:t>作者</w:t>
      </w:r>
      <w:r w:rsidRPr="003C2A8A">
        <w:rPr>
          <w:rFonts w:hint="eastAsia"/>
        </w:rPr>
        <w:t>.</w:t>
      </w:r>
      <w:r w:rsidRPr="003C2A8A">
        <w:rPr>
          <w:rFonts w:hint="eastAsia"/>
        </w:rPr>
        <w:t>文章题目</w:t>
      </w:r>
      <w:r w:rsidRPr="003C2A8A">
        <w:rPr>
          <w:rFonts w:hint="eastAsia"/>
        </w:rPr>
        <w:t>[J].</w:t>
      </w:r>
      <w:r w:rsidRPr="003C2A8A">
        <w:rPr>
          <w:rFonts w:hint="eastAsia"/>
        </w:rPr>
        <w:t>期刊名</w:t>
      </w:r>
      <w:r>
        <w:rPr>
          <w:rFonts w:hint="eastAsia"/>
        </w:rPr>
        <w:t>，</w:t>
      </w:r>
      <w:r w:rsidRPr="003C2A8A">
        <w:rPr>
          <w:rFonts w:hint="eastAsia"/>
        </w:rPr>
        <w:t>年</w:t>
      </w:r>
      <w:r>
        <w:rPr>
          <w:rFonts w:hint="eastAsia"/>
        </w:rPr>
        <w:t>（</w:t>
      </w:r>
      <w:r w:rsidRPr="003C2A8A">
        <w:rPr>
          <w:rFonts w:hint="eastAsia"/>
        </w:rPr>
        <w:t>期</w:t>
      </w:r>
      <w:r>
        <w:rPr>
          <w:rFonts w:hint="eastAsia"/>
        </w:rPr>
        <w:t>）：</w:t>
      </w:r>
      <w:r w:rsidRPr="003C2A8A">
        <w:rPr>
          <w:rFonts w:hint="eastAsia"/>
        </w:rPr>
        <w:t>引用部分起止页</w:t>
      </w:r>
    </w:p>
  </w:comment>
  <w:comment w:id="11" w:author="刘伟宏" w:date="2019-12-24T23:15:00Z" w:initials="A">
    <w:p w14:paraId="58C0E8C5" w14:textId="337F7DDC" w:rsidR="001119B4" w:rsidRDefault="001119B4">
      <w:pPr>
        <w:pStyle w:val="ac"/>
      </w:pPr>
      <w:r>
        <w:rPr>
          <w:rStyle w:val="ab"/>
        </w:rPr>
        <w:annotationRef/>
      </w:r>
      <w:r w:rsidRPr="001119B4">
        <w:rPr>
          <w:rFonts w:hint="eastAsia"/>
        </w:rPr>
        <w:t>著作</w:t>
      </w:r>
      <w:r w:rsidRPr="001119B4">
        <w:rPr>
          <w:rFonts w:hint="eastAsia"/>
        </w:rPr>
        <w:t>: [</w:t>
      </w:r>
      <w:r w:rsidRPr="001119B4">
        <w:rPr>
          <w:rFonts w:hint="eastAsia"/>
        </w:rPr>
        <w:t>序号</w:t>
      </w:r>
      <w:r w:rsidRPr="001119B4">
        <w:rPr>
          <w:rFonts w:hint="eastAsia"/>
        </w:rPr>
        <w:t>]</w:t>
      </w:r>
      <w:r w:rsidRPr="001119B4">
        <w:rPr>
          <w:rFonts w:hint="eastAsia"/>
        </w:rPr>
        <w:t>作者</w:t>
      </w:r>
      <w:r w:rsidRPr="001119B4">
        <w:rPr>
          <w:rFonts w:hint="eastAsia"/>
        </w:rPr>
        <w:t>.</w:t>
      </w:r>
      <w:r w:rsidRPr="001119B4">
        <w:rPr>
          <w:rFonts w:hint="eastAsia"/>
        </w:rPr>
        <w:t>书名</w:t>
      </w:r>
      <w:r w:rsidRPr="001119B4">
        <w:rPr>
          <w:rFonts w:hint="eastAsia"/>
        </w:rPr>
        <w:t>[M].</w:t>
      </w:r>
      <w:r w:rsidRPr="001119B4">
        <w:rPr>
          <w:rFonts w:hint="eastAsia"/>
        </w:rPr>
        <w:t>出版地</w:t>
      </w:r>
      <w:r>
        <w:rPr>
          <w:rFonts w:hint="eastAsia"/>
        </w:rPr>
        <w:t>：</w:t>
      </w:r>
      <w:r w:rsidRPr="001119B4">
        <w:rPr>
          <w:rFonts w:hint="eastAsia"/>
        </w:rPr>
        <w:t>出版社</w:t>
      </w:r>
      <w:r>
        <w:rPr>
          <w:rFonts w:hint="eastAsia"/>
        </w:rPr>
        <w:t>，</w:t>
      </w:r>
      <w:r w:rsidRPr="001119B4">
        <w:rPr>
          <w:rFonts w:hint="eastAsia"/>
        </w:rPr>
        <w:t>出版时间</w:t>
      </w:r>
      <w:r>
        <w:rPr>
          <w:rFonts w:hint="eastAsia"/>
        </w:rPr>
        <w:t>：</w:t>
      </w:r>
      <w:r w:rsidRPr="001119B4">
        <w:rPr>
          <w:rFonts w:hint="eastAsia"/>
        </w:rPr>
        <w:t>引用部分起止页</w:t>
      </w:r>
    </w:p>
  </w:comment>
  <w:comment w:id="12" w:author="刘伟宏" w:date="2019-12-24T23:15:00Z" w:initials="A">
    <w:p w14:paraId="57772090" w14:textId="29185D7B" w:rsidR="001119B4" w:rsidRDefault="001119B4">
      <w:pPr>
        <w:pStyle w:val="ac"/>
      </w:pPr>
      <w:r>
        <w:rPr>
          <w:rStyle w:val="ab"/>
        </w:rPr>
        <w:annotationRef/>
      </w:r>
      <w:r w:rsidRPr="001119B4">
        <w:rPr>
          <w:rFonts w:hint="eastAsia"/>
        </w:rPr>
        <w:t>学位论文：</w:t>
      </w:r>
      <w:r w:rsidRPr="001119B4">
        <w:rPr>
          <w:rFonts w:hint="eastAsia"/>
        </w:rPr>
        <w:t>[</w:t>
      </w:r>
      <w:r w:rsidRPr="001119B4">
        <w:rPr>
          <w:rFonts w:hint="eastAsia"/>
        </w:rPr>
        <w:t>序号</w:t>
      </w:r>
      <w:r w:rsidRPr="001119B4">
        <w:rPr>
          <w:rFonts w:hint="eastAsia"/>
        </w:rPr>
        <w:t>]</w:t>
      </w:r>
      <w:r w:rsidRPr="001119B4">
        <w:rPr>
          <w:rFonts w:hint="eastAsia"/>
        </w:rPr>
        <w:t>作者</w:t>
      </w:r>
      <w:r w:rsidRPr="001119B4">
        <w:rPr>
          <w:rFonts w:hint="eastAsia"/>
        </w:rPr>
        <w:t>.</w:t>
      </w:r>
      <w:r w:rsidRPr="001119B4">
        <w:rPr>
          <w:rFonts w:hint="eastAsia"/>
        </w:rPr>
        <w:t>题名</w:t>
      </w:r>
      <w:r w:rsidRPr="001119B4">
        <w:rPr>
          <w:rFonts w:hint="eastAsia"/>
        </w:rPr>
        <w:t>[D].</w:t>
      </w:r>
      <w:r w:rsidRPr="001119B4">
        <w:rPr>
          <w:rFonts w:hint="eastAsia"/>
        </w:rPr>
        <w:t>保存地点</w:t>
      </w:r>
      <w:r>
        <w:rPr>
          <w:rFonts w:hint="eastAsia"/>
        </w:rPr>
        <w:t>：</w:t>
      </w:r>
      <w:r w:rsidRPr="001119B4">
        <w:rPr>
          <w:rFonts w:hint="eastAsia"/>
        </w:rPr>
        <w:t>保存单位</w:t>
      </w:r>
      <w:r>
        <w:rPr>
          <w:rFonts w:hint="eastAsia"/>
        </w:rPr>
        <w:t>，</w:t>
      </w:r>
      <w:r w:rsidRPr="001119B4">
        <w:rPr>
          <w:rFonts w:hint="eastAsia"/>
        </w:rPr>
        <w:t>年份</w:t>
      </w:r>
      <w:r>
        <w:rPr>
          <w:rFonts w:hint="eastAsia"/>
        </w:rPr>
        <w:t>：</w:t>
      </w:r>
      <w:r w:rsidRPr="001119B4">
        <w:rPr>
          <w:rFonts w:hint="eastAsia"/>
        </w:rPr>
        <w:t>引用部分起止页</w:t>
      </w:r>
    </w:p>
  </w:comment>
  <w:comment w:id="13" w:author="刘伟宏" w:date="2019-12-24T23:16:00Z" w:initials="A">
    <w:p w14:paraId="31541C0B" w14:textId="099A526C" w:rsidR="001119B4" w:rsidRDefault="001119B4">
      <w:pPr>
        <w:pStyle w:val="ac"/>
      </w:pPr>
      <w:r>
        <w:rPr>
          <w:rStyle w:val="ab"/>
        </w:rPr>
        <w:annotationRef/>
      </w:r>
      <w:r>
        <w:rPr>
          <w:rFonts w:hint="eastAsia"/>
        </w:rPr>
        <w:t>网络文献</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5415D7" w15:done="0"/>
  <w15:commentEx w15:paraId="1DD6DACF" w15:done="0"/>
  <w15:commentEx w15:paraId="53BD96DD" w15:done="0"/>
  <w15:commentEx w15:paraId="2F67A4C7" w15:done="0"/>
  <w15:commentEx w15:paraId="362938A4" w15:done="0"/>
  <w15:commentEx w15:paraId="6D5A6256" w15:done="0"/>
  <w15:commentEx w15:paraId="5D9FA642" w15:done="0"/>
  <w15:commentEx w15:paraId="0970F5BD" w15:done="0"/>
  <w15:commentEx w15:paraId="4D901A2B" w15:done="0"/>
  <w15:commentEx w15:paraId="41B6DBE8" w15:done="0"/>
  <w15:commentEx w15:paraId="58C0E8C5" w15:done="0"/>
  <w15:commentEx w15:paraId="57772090" w15:done="0"/>
  <w15:commentEx w15:paraId="31541C0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A1FB7" w14:textId="77777777" w:rsidR="00412D0C" w:rsidRDefault="00412D0C">
      <w:r>
        <w:separator/>
      </w:r>
    </w:p>
  </w:endnote>
  <w:endnote w:type="continuationSeparator" w:id="0">
    <w:p w14:paraId="7524A974"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71751" w14:textId="31212591" w:rsidR="00033519" w:rsidRDefault="00033519">
    <w:pPr>
      <w:pStyle w:val="a7"/>
      <w:jc w:val="center"/>
    </w:pPr>
    <w:r>
      <w:fldChar w:fldCharType="begin"/>
    </w:r>
    <w:r>
      <w:instrText>PAGE   \* MERGEFORMAT</w:instrText>
    </w:r>
    <w:r>
      <w:fldChar w:fldCharType="separate"/>
    </w:r>
    <w:r w:rsidR="003C64D0" w:rsidRPr="003C64D0">
      <w:rPr>
        <w:noProof/>
        <w:lang w:val="zh-CN"/>
      </w:rPr>
      <w:t>4</w:t>
    </w:r>
    <w:r>
      <w:fldChar w:fldCharType="end"/>
    </w:r>
  </w:p>
  <w:p w14:paraId="6B663439" w14:textId="77777777" w:rsidR="00033519" w:rsidRDefault="0003351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6FB54" w14:textId="77777777" w:rsidR="00412D0C" w:rsidRDefault="00412D0C">
      <w:r>
        <w:separator/>
      </w:r>
    </w:p>
  </w:footnote>
  <w:footnote w:type="continuationSeparator" w:id="0">
    <w:p w14:paraId="1EFB2837"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D85E8" w14:textId="77777777" w:rsidR="00531945" w:rsidRDefault="00531945" w:rsidP="00BD14F8">
    <w:pPr>
      <w:pStyle w:val="a6"/>
      <w:pBdr>
        <w:bottom w:val="none" w:sz="0" w:space="0" w:color="auto"/>
      </w:pBd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伟宏">
    <w15:presenceInfo w15:providerId="None" w15:userId="刘伟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4F8"/>
    <w:rsid w:val="00033519"/>
    <w:rsid w:val="00041A3D"/>
    <w:rsid w:val="00053417"/>
    <w:rsid w:val="000B36E0"/>
    <w:rsid w:val="000E3CC5"/>
    <w:rsid w:val="001119B4"/>
    <w:rsid w:val="0014671F"/>
    <w:rsid w:val="00171576"/>
    <w:rsid w:val="001C5E30"/>
    <w:rsid w:val="001E762D"/>
    <w:rsid w:val="00205553"/>
    <w:rsid w:val="002231C5"/>
    <w:rsid w:val="00235EC4"/>
    <w:rsid w:val="00270F1A"/>
    <w:rsid w:val="002F16BD"/>
    <w:rsid w:val="00350636"/>
    <w:rsid w:val="0039733E"/>
    <w:rsid w:val="003C2A8A"/>
    <w:rsid w:val="003C64D0"/>
    <w:rsid w:val="00412D0C"/>
    <w:rsid w:val="00417A8D"/>
    <w:rsid w:val="0043179D"/>
    <w:rsid w:val="004B31C3"/>
    <w:rsid w:val="004C2FC3"/>
    <w:rsid w:val="004D45EB"/>
    <w:rsid w:val="00531945"/>
    <w:rsid w:val="00537798"/>
    <w:rsid w:val="00544C5F"/>
    <w:rsid w:val="005E1E14"/>
    <w:rsid w:val="0060219B"/>
    <w:rsid w:val="00616D5C"/>
    <w:rsid w:val="00623152"/>
    <w:rsid w:val="00630312"/>
    <w:rsid w:val="006E05FB"/>
    <w:rsid w:val="00754B62"/>
    <w:rsid w:val="00772C00"/>
    <w:rsid w:val="00777188"/>
    <w:rsid w:val="0079467F"/>
    <w:rsid w:val="007E22E4"/>
    <w:rsid w:val="007F49DE"/>
    <w:rsid w:val="007F7DBF"/>
    <w:rsid w:val="00832ADC"/>
    <w:rsid w:val="008E1A38"/>
    <w:rsid w:val="009036D1"/>
    <w:rsid w:val="00917534"/>
    <w:rsid w:val="009378B4"/>
    <w:rsid w:val="00951537"/>
    <w:rsid w:val="0096109B"/>
    <w:rsid w:val="009A4B5B"/>
    <w:rsid w:val="00A15F7A"/>
    <w:rsid w:val="00AC1C43"/>
    <w:rsid w:val="00AF130D"/>
    <w:rsid w:val="00B2499A"/>
    <w:rsid w:val="00B35F74"/>
    <w:rsid w:val="00B83CB9"/>
    <w:rsid w:val="00B841B6"/>
    <w:rsid w:val="00BD14F8"/>
    <w:rsid w:val="00BF7C61"/>
    <w:rsid w:val="00C62D54"/>
    <w:rsid w:val="00C8562B"/>
    <w:rsid w:val="00CE6C7A"/>
    <w:rsid w:val="00DA3DCF"/>
    <w:rsid w:val="00E2021E"/>
    <w:rsid w:val="00E33FC8"/>
    <w:rsid w:val="00E457CF"/>
    <w:rsid w:val="00F753A8"/>
    <w:rsid w:val="00FE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6372C"/>
  <w15:chartTrackingRefBased/>
  <w15:docId w15:val="{27252870-ED55-4255-9A81-D255FBF2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olor w:val="000000"/>
      <w:kern w:val="0"/>
      <w:sz w:val="24"/>
    </w:rPr>
  </w:style>
  <w:style w:type="paragraph" w:styleId="a4">
    <w:name w:val="Body Text"/>
    <w:basedOn w:val="a"/>
    <w:pPr>
      <w:spacing w:after="120"/>
    </w:pPr>
  </w:style>
  <w:style w:type="paragraph" w:styleId="a5">
    <w:name w:val="Body Text First Indent"/>
    <w:basedOn w:val="a"/>
    <w:pPr>
      <w:spacing w:after="120"/>
      <w:ind w:firstLine="420"/>
    </w:pPr>
    <w:rPr>
      <w:szCs w:val="20"/>
    </w:rPr>
  </w:style>
  <w:style w:type="paragraph" w:styleId="2">
    <w:name w:val="Body Text 2"/>
    <w:basedOn w:val="a"/>
    <w:rPr>
      <w:sz w:val="24"/>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header"/>
    <w:basedOn w:val="a"/>
    <w:rsid w:val="00BD14F8"/>
    <w:pPr>
      <w:pBdr>
        <w:bottom w:val="single" w:sz="6" w:space="1" w:color="auto"/>
      </w:pBdr>
      <w:tabs>
        <w:tab w:val="center" w:pos="4153"/>
        <w:tab w:val="right" w:pos="8306"/>
      </w:tabs>
      <w:snapToGrid w:val="0"/>
      <w:jc w:val="center"/>
    </w:pPr>
    <w:rPr>
      <w:sz w:val="18"/>
      <w:szCs w:val="18"/>
    </w:rPr>
  </w:style>
  <w:style w:type="paragraph" w:styleId="a7">
    <w:name w:val="footer"/>
    <w:basedOn w:val="a"/>
    <w:link w:val="a8"/>
    <w:uiPriority w:val="99"/>
    <w:rsid w:val="00BD14F8"/>
    <w:pPr>
      <w:tabs>
        <w:tab w:val="center" w:pos="4153"/>
        <w:tab w:val="right" w:pos="8306"/>
      </w:tabs>
      <w:snapToGrid w:val="0"/>
      <w:jc w:val="left"/>
    </w:pPr>
    <w:rPr>
      <w:sz w:val="18"/>
      <w:szCs w:val="18"/>
    </w:rPr>
  </w:style>
  <w:style w:type="paragraph" w:styleId="a9">
    <w:name w:val="Balloon Text"/>
    <w:basedOn w:val="a"/>
    <w:link w:val="aa"/>
    <w:rsid w:val="004D45EB"/>
    <w:rPr>
      <w:sz w:val="18"/>
      <w:szCs w:val="18"/>
    </w:rPr>
  </w:style>
  <w:style w:type="character" w:customStyle="1" w:styleId="aa">
    <w:name w:val="批注框文本 字符"/>
    <w:link w:val="a9"/>
    <w:rsid w:val="004D45EB"/>
    <w:rPr>
      <w:kern w:val="2"/>
      <w:sz w:val="18"/>
      <w:szCs w:val="18"/>
    </w:rPr>
  </w:style>
  <w:style w:type="character" w:styleId="ab">
    <w:name w:val="annotation reference"/>
    <w:rsid w:val="0079467F"/>
    <w:rPr>
      <w:sz w:val="21"/>
      <w:szCs w:val="21"/>
    </w:rPr>
  </w:style>
  <w:style w:type="paragraph" w:styleId="ac">
    <w:name w:val="annotation text"/>
    <w:basedOn w:val="a"/>
    <w:link w:val="ad"/>
    <w:rsid w:val="0079467F"/>
    <w:pPr>
      <w:jc w:val="left"/>
    </w:pPr>
  </w:style>
  <w:style w:type="character" w:customStyle="1" w:styleId="ad">
    <w:name w:val="批注文字 字符"/>
    <w:link w:val="ac"/>
    <w:rsid w:val="0079467F"/>
    <w:rPr>
      <w:kern w:val="2"/>
      <w:sz w:val="21"/>
      <w:szCs w:val="24"/>
    </w:rPr>
  </w:style>
  <w:style w:type="paragraph" w:styleId="ae">
    <w:name w:val="annotation subject"/>
    <w:basedOn w:val="ac"/>
    <w:next w:val="ac"/>
    <w:link w:val="af"/>
    <w:rsid w:val="0079467F"/>
    <w:rPr>
      <w:b/>
      <w:bCs/>
    </w:rPr>
  </w:style>
  <w:style w:type="character" w:customStyle="1" w:styleId="af">
    <w:name w:val="批注主题 字符"/>
    <w:link w:val="ae"/>
    <w:rsid w:val="0079467F"/>
    <w:rPr>
      <w:b/>
      <w:bCs/>
      <w:kern w:val="2"/>
      <w:sz w:val="21"/>
      <w:szCs w:val="24"/>
    </w:rPr>
  </w:style>
  <w:style w:type="character" w:customStyle="1" w:styleId="a8">
    <w:name w:val="页脚 字符"/>
    <w:link w:val="a7"/>
    <w:uiPriority w:val="99"/>
    <w:rsid w:val="00033519"/>
    <w:rPr>
      <w:kern w:val="2"/>
      <w:sz w:val="18"/>
      <w:szCs w:val="18"/>
    </w:rPr>
  </w:style>
  <w:style w:type="paragraph" w:styleId="7">
    <w:name w:val="toc 7"/>
    <w:basedOn w:val="a"/>
    <w:next w:val="a"/>
    <w:uiPriority w:val="39"/>
    <w:unhideWhenUsed/>
    <w:rsid w:val="001E762D"/>
    <w:pPr>
      <w:widowControl/>
      <w:ind w:leftChars="1200" w:left="2520" w:firstLine="360"/>
      <w:jc w:val="left"/>
    </w:pPr>
    <w:rPr>
      <w:rFonts w:ascii="Calibri" w:hAnsi="Calibri"/>
      <w:kern w:val="0"/>
      <w:sz w:val="22"/>
      <w:szCs w:val="22"/>
    </w:rPr>
  </w:style>
  <w:style w:type="table" w:styleId="af0">
    <w:name w:val="Table Grid"/>
    <w:basedOn w:val="a1"/>
    <w:rsid w:val="001E7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B551D-85B8-4DCF-9C54-F3B0036C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刘伟宏</dc:creator>
  <cp:keywords/>
  <dc:description/>
  <cp:lastModifiedBy>刘伟宏</cp:lastModifiedBy>
  <cp:revision>3</cp:revision>
  <dcterms:created xsi:type="dcterms:W3CDTF">2019-12-29T11:34:00Z</dcterms:created>
  <dcterms:modified xsi:type="dcterms:W3CDTF">2019-12-29T11:39:00Z</dcterms:modified>
</cp:coreProperties>
</file>