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2B73CB" w14:textId="77777777" w:rsidR="001E762D" w:rsidRPr="001E762D" w:rsidRDefault="001E762D" w:rsidP="001E762D">
      <w:pPr>
        <w:widowControl/>
        <w:spacing w:line="360" w:lineRule="auto"/>
        <w:jc w:val="center"/>
        <w:rPr>
          <w:rFonts w:eastAsia="楷体_GB2312"/>
          <w:spacing w:val="60"/>
          <w:kern w:val="84"/>
          <w:sz w:val="84"/>
          <w:szCs w:val="22"/>
        </w:rPr>
      </w:pPr>
      <w:r w:rsidRPr="001E762D">
        <w:rPr>
          <w:rFonts w:eastAsia="楷体_GB2312" w:hint="eastAsia"/>
          <w:spacing w:val="60"/>
          <w:kern w:val="84"/>
          <w:sz w:val="84"/>
          <w:szCs w:val="22"/>
        </w:rPr>
        <w:t>国家开放大学</w:t>
      </w:r>
    </w:p>
    <w:p w14:paraId="5305FF06" w14:textId="77777777" w:rsidR="001E762D" w:rsidRPr="001E762D" w:rsidRDefault="001E762D" w:rsidP="001E762D">
      <w:pPr>
        <w:widowControl/>
        <w:spacing w:line="360" w:lineRule="auto"/>
        <w:ind w:firstLine="360"/>
        <w:jc w:val="center"/>
        <w:rPr>
          <w:rFonts w:ascii="Calibri" w:hAnsi="Calibri"/>
          <w:b/>
          <w:spacing w:val="60"/>
          <w:kern w:val="0"/>
          <w:sz w:val="44"/>
          <w:szCs w:val="22"/>
        </w:rPr>
      </w:pPr>
    </w:p>
    <w:p w14:paraId="3681D338" w14:textId="75D0F2A8" w:rsidR="0043179D" w:rsidRDefault="00DF2095" w:rsidP="001E762D">
      <w:pPr>
        <w:pStyle w:val="a3"/>
        <w:jc w:val="center"/>
        <w:rPr>
          <w:rFonts w:ascii="Calibri" w:hAnsi="Calibri"/>
          <w:b/>
          <w:color w:val="auto"/>
          <w:spacing w:val="60"/>
          <w:sz w:val="52"/>
          <w:szCs w:val="52"/>
        </w:rPr>
      </w:pPr>
      <w:r>
        <w:rPr>
          <w:rFonts w:ascii="Calibri" w:hAnsi="Calibri" w:hint="eastAsia"/>
          <w:b/>
          <w:color w:val="auto"/>
          <w:spacing w:val="60"/>
          <w:sz w:val="52"/>
          <w:szCs w:val="52"/>
        </w:rPr>
        <w:t>金融</w:t>
      </w:r>
      <w:r w:rsidR="0043179D">
        <w:rPr>
          <w:rFonts w:ascii="Calibri" w:hAnsi="Calibri" w:hint="eastAsia"/>
          <w:b/>
          <w:color w:val="auto"/>
          <w:spacing w:val="60"/>
          <w:sz w:val="52"/>
          <w:szCs w:val="52"/>
        </w:rPr>
        <w:t>管理</w:t>
      </w:r>
      <w:r w:rsidR="0043179D">
        <w:rPr>
          <w:rFonts w:ascii="Calibri" w:hAnsi="Calibri"/>
          <w:b/>
          <w:color w:val="auto"/>
          <w:spacing w:val="60"/>
          <w:sz w:val="52"/>
          <w:szCs w:val="52"/>
        </w:rPr>
        <w:t>专科</w:t>
      </w:r>
    </w:p>
    <w:p w14:paraId="28155F93" w14:textId="654168A7" w:rsidR="000E3CC5" w:rsidRDefault="001E762D" w:rsidP="001E762D">
      <w:pPr>
        <w:pStyle w:val="a3"/>
        <w:jc w:val="center"/>
        <w:rPr>
          <w:rFonts w:ascii="Calibri" w:hAnsi="Calibri"/>
          <w:b/>
          <w:color w:val="auto"/>
          <w:spacing w:val="60"/>
          <w:sz w:val="52"/>
          <w:szCs w:val="52"/>
        </w:rPr>
      </w:pPr>
      <w:r w:rsidRPr="001E762D">
        <w:rPr>
          <w:rFonts w:ascii="Calibri" w:hAnsi="Calibri" w:hint="eastAsia"/>
          <w:b/>
          <w:color w:val="auto"/>
          <w:spacing w:val="60"/>
          <w:sz w:val="52"/>
          <w:szCs w:val="52"/>
        </w:rPr>
        <w:t>毕业论文</w:t>
      </w:r>
    </w:p>
    <w:p w14:paraId="1958C701" w14:textId="77777777" w:rsidR="007E22E4" w:rsidRDefault="007E22E4" w:rsidP="001E762D">
      <w:pPr>
        <w:pStyle w:val="a3"/>
        <w:jc w:val="center"/>
      </w:pPr>
    </w:p>
    <w:p w14:paraId="57004E70" w14:textId="77777777" w:rsidR="000E3CC5" w:rsidRDefault="000E3CC5">
      <w:pPr>
        <w:pStyle w:val="a3"/>
      </w:pPr>
      <w:r>
        <w:t xml:space="preserve">                </w:t>
      </w:r>
      <w:r>
        <w:rPr>
          <w:b/>
          <w:bCs/>
        </w:rPr>
        <w:t xml:space="preserve">             </w:t>
      </w:r>
    </w:p>
    <w:p w14:paraId="5E1D44EF" w14:textId="73AFA556" w:rsidR="00832BD0" w:rsidRDefault="00832BD0">
      <w:pPr>
        <w:pStyle w:val="a3"/>
        <w:jc w:val="center"/>
        <w:rPr>
          <w:rFonts w:ascii="黑体" w:eastAsia="黑体"/>
          <w:b/>
          <w:sz w:val="36"/>
          <w:szCs w:val="21"/>
        </w:rPr>
      </w:pPr>
      <w:r>
        <w:rPr>
          <w:rFonts w:ascii="黑体" w:eastAsia="黑体" w:hint="eastAsia"/>
          <w:b/>
          <w:sz w:val="36"/>
          <w:szCs w:val="21"/>
        </w:rPr>
        <w:t xml:space="preserve">  </w:t>
      </w:r>
      <w:r w:rsidRPr="00832BD0">
        <w:rPr>
          <w:rFonts w:ascii="黑体" w:eastAsia="黑体" w:hint="eastAsia"/>
          <w:b/>
          <w:sz w:val="36"/>
          <w:szCs w:val="21"/>
        </w:rPr>
        <w:t>金融支持陶瓷业转型升级的探索与研究</w:t>
      </w:r>
    </w:p>
    <w:p w14:paraId="41CDF5D4" w14:textId="79630A76" w:rsidR="000E3CC5" w:rsidRDefault="00832BD0" w:rsidP="00832BD0">
      <w:pPr>
        <w:pStyle w:val="a3"/>
        <w:ind w:firstLineChars="550" w:firstLine="1988"/>
        <w:rPr>
          <w:rFonts w:ascii="黑体" w:eastAsia="黑体"/>
          <w:b/>
          <w:sz w:val="36"/>
          <w:szCs w:val="21"/>
        </w:rPr>
      </w:pPr>
      <w:r w:rsidRPr="00832BD0">
        <w:rPr>
          <w:rFonts w:ascii="黑体" w:eastAsia="黑体" w:hint="eastAsia"/>
          <w:b/>
          <w:sz w:val="36"/>
          <w:szCs w:val="21"/>
        </w:rPr>
        <w:t>——以</w:t>
      </w:r>
      <w:r w:rsidRPr="00832BD0">
        <w:rPr>
          <w:rFonts w:ascii="黑体" w:eastAsia="黑体"/>
          <w:b/>
          <w:sz w:val="36"/>
          <w:szCs w:val="21"/>
        </w:rPr>
        <w:t>XX</w:t>
      </w:r>
      <w:r w:rsidRPr="00832BD0">
        <w:rPr>
          <w:rFonts w:ascii="黑体" w:eastAsia="黑体" w:hint="eastAsia"/>
          <w:b/>
          <w:sz w:val="36"/>
          <w:szCs w:val="21"/>
        </w:rPr>
        <w:t>县为例</w:t>
      </w:r>
    </w:p>
    <w:p w14:paraId="155CA960" w14:textId="56093DC0" w:rsidR="000E3CC5" w:rsidRPr="00F7107C" w:rsidRDefault="00F7107C">
      <w:pPr>
        <w:pStyle w:val="a3"/>
        <w:spacing w:before="0" w:beforeAutospacing="0" w:after="0" w:afterAutospacing="0" w:line="360" w:lineRule="auto"/>
        <w:jc w:val="center"/>
        <w:rPr>
          <w:rFonts w:ascii="楷体_GB2312"/>
          <w:b/>
          <w:color w:val="FF0000"/>
        </w:rPr>
      </w:pPr>
      <w:r w:rsidRPr="00F7107C">
        <w:rPr>
          <w:rFonts w:ascii="楷体_GB2312" w:hint="eastAsia"/>
          <w:b/>
          <w:color w:val="FF0000"/>
        </w:rPr>
        <w:t>（题目小二号、黑体加粗，选题应符合专业要求</w:t>
      </w:r>
      <w:r w:rsidRPr="00F7107C">
        <w:rPr>
          <w:rFonts w:ascii="楷体_GB2312"/>
          <w:b/>
          <w:color w:val="FF0000"/>
        </w:rPr>
        <w:t>）</w:t>
      </w:r>
    </w:p>
    <w:p w14:paraId="0D2000E3" w14:textId="77777777" w:rsidR="00205553" w:rsidRPr="00832BD0" w:rsidRDefault="00205553">
      <w:pPr>
        <w:pStyle w:val="a3"/>
        <w:spacing w:before="0" w:beforeAutospacing="0" w:after="0" w:afterAutospacing="0" w:line="360" w:lineRule="auto"/>
        <w:jc w:val="center"/>
        <w:rPr>
          <w:rFonts w:ascii="楷体_GB2312"/>
          <w:color w:val="auto"/>
          <w:sz w:val="21"/>
        </w:rPr>
      </w:pPr>
    </w:p>
    <w:p w14:paraId="1EDA75CF" w14:textId="77777777" w:rsidR="000E3CC5" w:rsidRDefault="000E3CC5">
      <w:pPr>
        <w:pStyle w:val="a3"/>
        <w:spacing w:before="0" w:beforeAutospacing="0" w:after="0" w:afterAutospacing="0" w:line="360" w:lineRule="auto"/>
        <w:jc w:val="center"/>
        <w:rPr>
          <w:rFonts w:ascii="楷体_GB2312" w:eastAsia="楷体_GB2312"/>
          <w:sz w:val="3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265"/>
      </w:tblGrid>
      <w:tr w:rsidR="00C152C1" w:rsidRPr="00EC7945" w14:paraId="4CE4A74F" w14:textId="77777777" w:rsidTr="00947D58">
        <w:trPr>
          <w:trHeight w:val="462"/>
          <w:jc w:val="center"/>
        </w:trPr>
        <w:tc>
          <w:tcPr>
            <w:tcW w:w="2547" w:type="dxa"/>
            <w:tcBorders>
              <w:top w:val="nil"/>
              <w:left w:val="nil"/>
              <w:bottom w:val="nil"/>
              <w:right w:val="nil"/>
            </w:tcBorders>
            <w:shd w:val="clear" w:color="auto" w:fill="auto"/>
          </w:tcPr>
          <w:p w14:paraId="0D77E131" w14:textId="77777777" w:rsidR="00C152C1" w:rsidRDefault="00C152C1" w:rsidP="00947D58">
            <w:pPr>
              <w:pStyle w:val="a3"/>
              <w:spacing w:before="0" w:beforeAutospacing="0" w:after="0" w:afterAutospacing="0" w:line="360" w:lineRule="auto"/>
              <w:rPr>
                <w:sz w:val="28"/>
                <w:szCs w:val="28"/>
              </w:rPr>
            </w:pPr>
          </w:p>
          <w:p w14:paraId="4B06CDF9" w14:textId="77777777" w:rsidR="00C152C1" w:rsidRPr="00EC7945" w:rsidRDefault="00C152C1" w:rsidP="00947D58">
            <w:pPr>
              <w:pStyle w:val="a3"/>
              <w:spacing w:before="0" w:beforeAutospacing="0" w:after="0" w:afterAutospacing="0" w:line="360" w:lineRule="auto"/>
              <w:jc w:val="distribute"/>
              <w:rPr>
                <w:sz w:val="28"/>
                <w:szCs w:val="28"/>
              </w:rPr>
            </w:pPr>
            <w:r w:rsidRPr="00C555A6">
              <w:rPr>
                <w:rFonts w:hint="eastAsia"/>
                <w:sz w:val="28"/>
                <w:szCs w:val="28"/>
              </w:rPr>
              <w:t>分校（站、点）</w:t>
            </w:r>
            <w:r w:rsidRPr="00EC7945">
              <w:rPr>
                <w:rFonts w:hint="eastAsia"/>
                <w:sz w:val="28"/>
                <w:szCs w:val="28"/>
              </w:rPr>
              <w:t>：</w:t>
            </w:r>
          </w:p>
        </w:tc>
        <w:tc>
          <w:tcPr>
            <w:tcW w:w="3265" w:type="dxa"/>
            <w:tcBorders>
              <w:top w:val="nil"/>
              <w:left w:val="nil"/>
              <w:right w:val="nil"/>
            </w:tcBorders>
            <w:shd w:val="clear" w:color="auto" w:fill="auto"/>
            <w:vAlign w:val="bottom"/>
          </w:tcPr>
          <w:p w14:paraId="5F1893A2" w14:textId="77777777" w:rsidR="00C152C1" w:rsidRPr="00EC7945" w:rsidRDefault="00C152C1" w:rsidP="00947D58">
            <w:pPr>
              <w:pStyle w:val="a3"/>
              <w:spacing w:before="0" w:beforeAutospacing="0" w:after="0" w:afterAutospacing="0" w:line="360" w:lineRule="auto"/>
              <w:jc w:val="center"/>
              <w:rPr>
                <w:rFonts w:ascii="楷体" w:eastAsia="楷体" w:hAnsi="楷体"/>
                <w:sz w:val="28"/>
                <w:szCs w:val="28"/>
              </w:rPr>
            </w:pPr>
          </w:p>
        </w:tc>
      </w:tr>
      <w:tr w:rsidR="00C152C1" w14:paraId="73555FB2" w14:textId="77777777" w:rsidTr="00947D58">
        <w:trPr>
          <w:trHeight w:val="462"/>
          <w:jc w:val="center"/>
        </w:trPr>
        <w:tc>
          <w:tcPr>
            <w:tcW w:w="2547" w:type="dxa"/>
            <w:tcBorders>
              <w:top w:val="nil"/>
              <w:left w:val="nil"/>
              <w:bottom w:val="nil"/>
              <w:right w:val="nil"/>
            </w:tcBorders>
            <w:shd w:val="clear" w:color="auto" w:fill="auto"/>
          </w:tcPr>
          <w:p w14:paraId="7AF36C65" w14:textId="77777777" w:rsidR="00C152C1" w:rsidRPr="00EC7945" w:rsidRDefault="00C152C1" w:rsidP="00947D58">
            <w:pPr>
              <w:pStyle w:val="a3"/>
              <w:spacing w:before="0" w:beforeAutospacing="0" w:after="0" w:afterAutospacing="0" w:line="360" w:lineRule="auto"/>
              <w:jc w:val="distribute"/>
              <w:rPr>
                <w:sz w:val="28"/>
                <w:szCs w:val="28"/>
              </w:rPr>
            </w:pPr>
            <w:r w:rsidRPr="00EC7945">
              <w:rPr>
                <w:rFonts w:hint="eastAsia"/>
                <w:sz w:val="28"/>
                <w:szCs w:val="28"/>
              </w:rPr>
              <w:t>学生姓名：</w:t>
            </w:r>
          </w:p>
        </w:tc>
        <w:tc>
          <w:tcPr>
            <w:tcW w:w="3265" w:type="dxa"/>
            <w:tcBorders>
              <w:left w:val="nil"/>
              <w:right w:val="nil"/>
            </w:tcBorders>
            <w:shd w:val="clear" w:color="auto" w:fill="auto"/>
            <w:vAlign w:val="bottom"/>
          </w:tcPr>
          <w:p w14:paraId="679251B4" w14:textId="77777777" w:rsidR="00C152C1" w:rsidRPr="00EC7945" w:rsidRDefault="00C152C1" w:rsidP="00947D58">
            <w:pPr>
              <w:pStyle w:val="a3"/>
              <w:spacing w:before="0" w:beforeAutospacing="0" w:after="0" w:afterAutospacing="0" w:line="360" w:lineRule="auto"/>
              <w:jc w:val="center"/>
              <w:rPr>
                <w:rFonts w:ascii="楷体" w:eastAsia="楷体" w:hAnsi="楷体"/>
                <w:sz w:val="28"/>
                <w:szCs w:val="28"/>
              </w:rPr>
            </w:pPr>
          </w:p>
        </w:tc>
      </w:tr>
      <w:tr w:rsidR="00C152C1" w14:paraId="4EDFE9A8" w14:textId="77777777" w:rsidTr="00947D58">
        <w:trPr>
          <w:trHeight w:val="453"/>
          <w:jc w:val="center"/>
        </w:trPr>
        <w:tc>
          <w:tcPr>
            <w:tcW w:w="2547" w:type="dxa"/>
            <w:tcBorders>
              <w:top w:val="nil"/>
              <w:left w:val="nil"/>
              <w:bottom w:val="nil"/>
              <w:right w:val="nil"/>
            </w:tcBorders>
            <w:shd w:val="clear" w:color="auto" w:fill="auto"/>
          </w:tcPr>
          <w:p w14:paraId="2D4532CA" w14:textId="77777777" w:rsidR="00C152C1" w:rsidRPr="00EC7945" w:rsidRDefault="00C152C1" w:rsidP="00947D58">
            <w:pPr>
              <w:pStyle w:val="a3"/>
              <w:spacing w:before="0" w:beforeAutospacing="0" w:after="0" w:afterAutospacing="0" w:line="360" w:lineRule="auto"/>
              <w:jc w:val="distribute"/>
              <w:rPr>
                <w:sz w:val="28"/>
                <w:szCs w:val="28"/>
              </w:rPr>
            </w:pPr>
            <w:r w:rsidRPr="00EC7945">
              <w:rPr>
                <w:rFonts w:hint="eastAsia"/>
                <w:sz w:val="28"/>
                <w:szCs w:val="28"/>
              </w:rPr>
              <w:t>学    号：</w:t>
            </w:r>
          </w:p>
        </w:tc>
        <w:tc>
          <w:tcPr>
            <w:tcW w:w="3265" w:type="dxa"/>
            <w:tcBorders>
              <w:left w:val="nil"/>
              <w:right w:val="nil"/>
            </w:tcBorders>
            <w:shd w:val="clear" w:color="auto" w:fill="auto"/>
            <w:vAlign w:val="bottom"/>
          </w:tcPr>
          <w:p w14:paraId="52BA446D" w14:textId="77777777" w:rsidR="00C152C1" w:rsidRPr="00EC7945" w:rsidRDefault="00C152C1" w:rsidP="00947D58">
            <w:pPr>
              <w:pStyle w:val="a3"/>
              <w:spacing w:before="0" w:beforeAutospacing="0" w:after="0" w:afterAutospacing="0" w:line="360" w:lineRule="auto"/>
              <w:jc w:val="center"/>
              <w:rPr>
                <w:rFonts w:ascii="楷体" w:eastAsia="楷体" w:hAnsi="楷体"/>
                <w:sz w:val="28"/>
                <w:szCs w:val="28"/>
              </w:rPr>
            </w:pPr>
          </w:p>
        </w:tc>
      </w:tr>
      <w:tr w:rsidR="00C152C1" w14:paraId="114A2D9F" w14:textId="77777777" w:rsidTr="00947D58">
        <w:trPr>
          <w:trHeight w:val="462"/>
          <w:jc w:val="center"/>
        </w:trPr>
        <w:tc>
          <w:tcPr>
            <w:tcW w:w="2547" w:type="dxa"/>
            <w:tcBorders>
              <w:top w:val="nil"/>
              <w:left w:val="nil"/>
              <w:bottom w:val="nil"/>
              <w:right w:val="nil"/>
            </w:tcBorders>
            <w:shd w:val="clear" w:color="auto" w:fill="auto"/>
          </w:tcPr>
          <w:p w14:paraId="7F13A69F" w14:textId="77777777" w:rsidR="00C152C1" w:rsidRPr="00EC7945" w:rsidRDefault="00C152C1" w:rsidP="00947D58">
            <w:pPr>
              <w:pStyle w:val="a3"/>
              <w:spacing w:before="0" w:beforeAutospacing="0" w:after="0" w:afterAutospacing="0" w:line="360" w:lineRule="auto"/>
              <w:jc w:val="distribute"/>
              <w:rPr>
                <w:sz w:val="28"/>
                <w:szCs w:val="28"/>
              </w:rPr>
            </w:pPr>
            <w:r w:rsidRPr="00EC7945">
              <w:rPr>
                <w:rFonts w:hint="eastAsia"/>
                <w:sz w:val="28"/>
                <w:szCs w:val="28"/>
              </w:rPr>
              <w:t>指导教师：</w:t>
            </w:r>
          </w:p>
        </w:tc>
        <w:tc>
          <w:tcPr>
            <w:tcW w:w="3265" w:type="dxa"/>
            <w:tcBorders>
              <w:left w:val="nil"/>
              <w:right w:val="nil"/>
            </w:tcBorders>
            <w:shd w:val="clear" w:color="auto" w:fill="auto"/>
            <w:vAlign w:val="bottom"/>
          </w:tcPr>
          <w:p w14:paraId="2FEC24BD" w14:textId="77777777" w:rsidR="00C152C1" w:rsidRPr="00EC7945" w:rsidRDefault="00C152C1" w:rsidP="00947D58">
            <w:pPr>
              <w:pStyle w:val="a3"/>
              <w:spacing w:before="0" w:beforeAutospacing="0" w:after="0" w:afterAutospacing="0" w:line="360" w:lineRule="auto"/>
              <w:jc w:val="center"/>
              <w:rPr>
                <w:rFonts w:ascii="楷体" w:eastAsia="楷体" w:hAnsi="楷体"/>
                <w:sz w:val="28"/>
                <w:szCs w:val="28"/>
              </w:rPr>
            </w:pPr>
          </w:p>
        </w:tc>
      </w:tr>
      <w:tr w:rsidR="00C152C1" w14:paraId="19658B01" w14:textId="77777777" w:rsidTr="00947D58">
        <w:trPr>
          <w:trHeight w:val="462"/>
          <w:jc w:val="center"/>
        </w:trPr>
        <w:tc>
          <w:tcPr>
            <w:tcW w:w="2547" w:type="dxa"/>
            <w:tcBorders>
              <w:top w:val="nil"/>
              <w:left w:val="nil"/>
              <w:bottom w:val="nil"/>
              <w:right w:val="nil"/>
            </w:tcBorders>
            <w:shd w:val="clear" w:color="auto" w:fill="auto"/>
          </w:tcPr>
          <w:p w14:paraId="65C4E0C3" w14:textId="77777777" w:rsidR="00C152C1" w:rsidRPr="00EC7945" w:rsidRDefault="00C152C1" w:rsidP="00947D58">
            <w:pPr>
              <w:pStyle w:val="a3"/>
              <w:spacing w:before="0" w:beforeAutospacing="0" w:after="0" w:afterAutospacing="0" w:line="360" w:lineRule="auto"/>
              <w:jc w:val="distribute"/>
              <w:rPr>
                <w:sz w:val="28"/>
                <w:szCs w:val="28"/>
              </w:rPr>
            </w:pPr>
            <w:r w:rsidRPr="00EC7945">
              <w:rPr>
                <w:rFonts w:hint="eastAsia"/>
                <w:sz w:val="28"/>
                <w:szCs w:val="28"/>
              </w:rPr>
              <w:t>完稿日期：</w:t>
            </w:r>
          </w:p>
        </w:tc>
        <w:tc>
          <w:tcPr>
            <w:tcW w:w="3265" w:type="dxa"/>
            <w:tcBorders>
              <w:left w:val="nil"/>
              <w:right w:val="nil"/>
            </w:tcBorders>
            <w:shd w:val="clear" w:color="auto" w:fill="auto"/>
            <w:vAlign w:val="bottom"/>
          </w:tcPr>
          <w:p w14:paraId="4CEF74ED" w14:textId="77777777" w:rsidR="00C152C1" w:rsidRPr="00EC7945" w:rsidRDefault="00C152C1" w:rsidP="00947D58">
            <w:pPr>
              <w:pStyle w:val="a3"/>
              <w:spacing w:before="0" w:beforeAutospacing="0" w:after="0" w:afterAutospacing="0" w:line="360" w:lineRule="auto"/>
              <w:jc w:val="center"/>
              <w:rPr>
                <w:rFonts w:ascii="楷体" w:eastAsia="楷体" w:hAnsi="楷体"/>
                <w:sz w:val="28"/>
                <w:szCs w:val="28"/>
              </w:rPr>
            </w:pPr>
          </w:p>
        </w:tc>
      </w:tr>
    </w:tbl>
    <w:p w14:paraId="67927635" w14:textId="77777777" w:rsidR="00C152C1" w:rsidRDefault="00C152C1" w:rsidP="00832BD0">
      <w:pPr>
        <w:pStyle w:val="a3"/>
        <w:spacing w:line="360" w:lineRule="auto"/>
        <w:jc w:val="center"/>
        <w:rPr>
          <w:rFonts w:ascii="黑体" w:eastAsia="黑体"/>
          <w:b/>
          <w:sz w:val="36"/>
          <w:szCs w:val="21"/>
        </w:rPr>
      </w:pPr>
    </w:p>
    <w:p w14:paraId="079FA7E0" w14:textId="77777777" w:rsidR="00832BD0" w:rsidRPr="00832BD0" w:rsidRDefault="00832BD0" w:rsidP="00832BD0">
      <w:pPr>
        <w:pStyle w:val="a3"/>
        <w:spacing w:line="360" w:lineRule="auto"/>
        <w:jc w:val="center"/>
        <w:rPr>
          <w:rFonts w:ascii="黑体" w:eastAsia="黑体"/>
          <w:b/>
          <w:sz w:val="36"/>
          <w:szCs w:val="21"/>
        </w:rPr>
      </w:pPr>
      <w:r w:rsidRPr="00832BD0">
        <w:rPr>
          <w:rFonts w:ascii="黑体" w:eastAsia="黑体" w:hint="eastAsia"/>
          <w:b/>
          <w:sz w:val="36"/>
          <w:szCs w:val="21"/>
        </w:rPr>
        <w:lastRenderedPageBreak/>
        <w:t>金融支持陶瓷业转型升级的探索与研究</w:t>
      </w:r>
    </w:p>
    <w:p w14:paraId="785D0992" w14:textId="79A89042" w:rsidR="00832BD0" w:rsidRDefault="00832BD0" w:rsidP="00832BD0">
      <w:pPr>
        <w:pStyle w:val="a3"/>
        <w:spacing w:line="360" w:lineRule="auto"/>
        <w:ind w:firstLineChars="500" w:firstLine="1807"/>
        <w:rPr>
          <w:rFonts w:ascii="黑体" w:eastAsia="黑体"/>
          <w:b/>
          <w:sz w:val="36"/>
          <w:szCs w:val="21"/>
        </w:rPr>
      </w:pPr>
      <w:r w:rsidRPr="00832BD0">
        <w:rPr>
          <w:rFonts w:ascii="黑体" w:eastAsia="黑体" w:hint="eastAsia"/>
          <w:b/>
          <w:sz w:val="36"/>
          <w:szCs w:val="21"/>
        </w:rPr>
        <w:t>——以</w:t>
      </w:r>
      <w:r w:rsidRPr="00832BD0">
        <w:rPr>
          <w:rFonts w:ascii="黑体" w:eastAsia="黑体"/>
          <w:b/>
          <w:sz w:val="36"/>
          <w:szCs w:val="21"/>
        </w:rPr>
        <w:t>XX</w:t>
      </w:r>
      <w:r w:rsidRPr="00832BD0">
        <w:rPr>
          <w:rFonts w:ascii="黑体" w:eastAsia="黑体" w:hint="eastAsia"/>
          <w:b/>
          <w:sz w:val="36"/>
          <w:szCs w:val="21"/>
        </w:rPr>
        <w:t>县为例</w:t>
      </w:r>
    </w:p>
    <w:p w14:paraId="0FB82D5F" w14:textId="4C9A3F0A" w:rsidR="00F7107C" w:rsidRPr="00F7107C" w:rsidRDefault="00F7107C" w:rsidP="00F7107C">
      <w:pPr>
        <w:pStyle w:val="a3"/>
        <w:spacing w:line="360" w:lineRule="auto"/>
        <w:ind w:firstLineChars="650" w:firstLine="1566"/>
        <w:rPr>
          <w:rFonts w:ascii="楷体_GB2312"/>
          <w:b/>
          <w:color w:val="FF0000"/>
        </w:rPr>
      </w:pPr>
      <w:r>
        <w:rPr>
          <w:rFonts w:ascii="楷体_GB2312" w:hint="eastAsia"/>
          <w:b/>
          <w:color w:val="FF0000"/>
        </w:rPr>
        <w:t>（</w:t>
      </w:r>
      <w:r w:rsidRPr="00F7107C">
        <w:rPr>
          <w:rFonts w:ascii="楷体_GB2312" w:hint="eastAsia"/>
          <w:b/>
          <w:color w:val="FF0000"/>
        </w:rPr>
        <w:t>另起一页；</w:t>
      </w:r>
      <w:r>
        <w:rPr>
          <w:rFonts w:ascii="楷体_GB2312" w:hint="eastAsia"/>
          <w:b/>
          <w:color w:val="FF0000"/>
        </w:rPr>
        <w:t>题目</w:t>
      </w:r>
      <w:r w:rsidRPr="00F7107C">
        <w:rPr>
          <w:rFonts w:ascii="楷体_GB2312" w:hint="eastAsia"/>
          <w:b/>
          <w:color w:val="FF0000"/>
        </w:rPr>
        <w:t>小二号、黑体加粗</w:t>
      </w:r>
      <w:r>
        <w:rPr>
          <w:rFonts w:ascii="楷体_GB2312" w:hint="eastAsia"/>
          <w:b/>
          <w:color w:val="FF0000"/>
        </w:rPr>
        <w:t>）</w:t>
      </w:r>
    </w:p>
    <w:p w14:paraId="01A3386B" w14:textId="77777777" w:rsidR="000E3CC5" w:rsidRPr="00CE6C7A" w:rsidRDefault="000E3CC5" w:rsidP="001C5E30">
      <w:pPr>
        <w:pStyle w:val="a3"/>
        <w:spacing w:line="360" w:lineRule="auto"/>
        <w:jc w:val="center"/>
        <w:rPr>
          <w:color w:val="FF0000"/>
        </w:rPr>
      </w:pPr>
      <w:r w:rsidRPr="00777188">
        <w:rPr>
          <w:rFonts w:hint="eastAsia"/>
          <w:color w:val="auto"/>
        </w:rPr>
        <w:t>写作提纲</w:t>
      </w:r>
    </w:p>
    <w:p w14:paraId="1FFFE83E" w14:textId="7CE5B73A" w:rsidR="00832BD0" w:rsidRPr="00832BD0" w:rsidRDefault="00714381" w:rsidP="00832BD0">
      <w:pPr>
        <w:snapToGrid w:val="0"/>
        <w:spacing w:line="360" w:lineRule="auto"/>
        <w:ind w:firstLineChars="200" w:firstLine="480"/>
        <w:rPr>
          <w:rFonts w:ascii="宋体" w:hAnsi="宋体"/>
          <w:sz w:val="24"/>
        </w:rPr>
      </w:pPr>
      <w:r>
        <w:rPr>
          <w:rFonts w:ascii="宋体" w:hAnsi="宋体" w:hint="eastAsia"/>
          <w:sz w:val="24"/>
        </w:rPr>
        <w:t>一</w:t>
      </w:r>
      <w:r w:rsidR="00832BD0" w:rsidRPr="00832BD0">
        <w:rPr>
          <w:rFonts w:ascii="宋体" w:hAnsi="宋体" w:hint="eastAsia"/>
          <w:sz w:val="24"/>
        </w:rPr>
        <w:t>、</w:t>
      </w:r>
      <w:r w:rsidRPr="00714381">
        <w:rPr>
          <w:rFonts w:ascii="宋体" w:hAnsi="宋体" w:hint="eastAsia"/>
          <w:sz w:val="24"/>
        </w:rPr>
        <w:t>XX县</w:t>
      </w:r>
      <w:r w:rsidR="00832BD0" w:rsidRPr="00832BD0">
        <w:rPr>
          <w:rFonts w:ascii="宋体" w:hAnsi="宋体" w:hint="eastAsia"/>
          <w:sz w:val="24"/>
        </w:rPr>
        <w:t>陶瓷业发展概况</w:t>
      </w:r>
    </w:p>
    <w:p w14:paraId="377D4E3E" w14:textId="22BC614F" w:rsidR="00832BD0" w:rsidRPr="00832BD0" w:rsidRDefault="00832BD0" w:rsidP="00832BD0">
      <w:pPr>
        <w:snapToGrid w:val="0"/>
        <w:spacing w:line="360" w:lineRule="auto"/>
        <w:ind w:firstLineChars="200" w:firstLine="480"/>
        <w:rPr>
          <w:rFonts w:ascii="宋体" w:hAnsi="宋体"/>
          <w:sz w:val="24"/>
        </w:rPr>
      </w:pPr>
      <w:r w:rsidRPr="00832BD0">
        <w:rPr>
          <w:rFonts w:ascii="宋体" w:hAnsi="宋体" w:hint="eastAsia"/>
          <w:sz w:val="24"/>
        </w:rPr>
        <w:t>（一）</w:t>
      </w:r>
      <w:r w:rsidR="00714381" w:rsidRPr="00714381">
        <w:rPr>
          <w:rFonts w:ascii="宋体" w:hAnsi="宋体" w:hint="eastAsia"/>
          <w:sz w:val="24"/>
        </w:rPr>
        <w:t>XX县</w:t>
      </w:r>
      <w:r w:rsidRPr="00832BD0">
        <w:rPr>
          <w:rFonts w:ascii="宋体" w:hAnsi="宋体" w:hint="eastAsia"/>
          <w:sz w:val="24"/>
        </w:rPr>
        <w:t>陶瓷业发展概况及地位</w:t>
      </w:r>
    </w:p>
    <w:p w14:paraId="5D2F7172" w14:textId="23781CF5" w:rsidR="00832BD0" w:rsidRPr="00832BD0" w:rsidRDefault="00832BD0" w:rsidP="00832BD0">
      <w:pPr>
        <w:snapToGrid w:val="0"/>
        <w:spacing w:line="360" w:lineRule="auto"/>
        <w:ind w:firstLineChars="200" w:firstLine="480"/>
        <w:rPr>
          <w:rFonts w:ascii="宋体" w:hAnsi="宋体"/>
          <w:sz w:val="24"/>
        </w:rPr>
      </w:pPr>
      <w:r w:rsidRPr="00832BD0">
        <w:rPr>
          <w:rFonts w:ascii="宋体" w:hAnsi="宋体" w:hint="eastAsia"/>
          <w:sz w:val="24"/>
        </w:rPr>
        <w:t>（二）</w:t>
      </w:r>
      <w:r w:rsidR="00714381" w:rsidRPr="00714381">
        <w:rPr>
          <w:rFonts w:ascii="宋体" w:hAnsi="宋体" w:hint="eastAsia"/>
          <w:sz w:val="24"/>
        </w:rPr>
        <w:t>XX县</w:t>
      </w:r>
      <w:r w:rsidRPr="00832BD0">
        <w:rPr>
          <w:rFonts w:ascii="宋体" w:hAnsi="宋体" w:hint="eastAsia"/>
          <w:sz w:val="24"/>
        </w:rPr>
        <w:t>陶瓷业发展中存在的突出问题</w:t>
      </w:r>
    </w:p>
    <w:p w14:paraId="002002DA" w14:textId="6944F14B" w:rsidR="00832BD0" w:rsidRPr="00832BD0" w:rsidRDefault="00714381" w:rsidP="00832BD0">
      <w:pPr>
        <w:snapToGrid w:val="0"/>
        <w:spacing w:line="360" w:lineRule="auto"/>
        <w:ind w:firstLineChars="200" w:firstLine="480"/>
        <w:rPr>
          <w:rFonts w:ascii="宋体" w:hAnsi="宋体"/>
          <w:sz w:val="24"/>
        </w:rPr>
      </w:pPr>
      <w:r>
        <w:rPr>
          <w:rFonts w:ascii="宋体" w:hAnsi="宋体" w:hint="eastAsia"/>
          <w:sz w:val="24"/>
        </w:rPr>
        <w:t>二</w:t>
      </w:r>
      <w:r w:rsidR="00832BD0" w:rsidRPr="00832BD0">
        <w:rPr>
          <w:rFonts w:ascii="宋体" w:hAnsi="宋体" w:hint="eastAsia"/>
          <w:sz w:val="24"/>
        </w:rPr>
        <w:t>、金融支持陶瓷业转型升级的现状探究</w:t>
      </w:r>
    </w:p>
    <w:p w14:paraId="671A0FE7" w14:textId="71171360" w:rsidR="00832BD0" w:rsidRPr="00832BD0" w:rsidRDefault="00832BD0" w:rsidP="00832BD0">
      <w:pPr>
        <w:snapToGrid w:val="0"/>
        <w:spacing w:line="360" w:lineRule="auto"/>
        <w:ind w:firstLineChars="200" w:firstLine="480"/>
        <w:rPr>
          <w:rFonts w:ascii="宋体" w:hAnsi="宋体"/>
          <w:sz w:val="24"/>
        </w:rPr>
      </w:pPr>
      <w:r w:rsidRPr="00832BD0">
        <w:rPr>
          <w:rFonts w:ascii="宋体" w:hAnsi="宋体" w:hint="eastAsia"/>
          <w:sz w:val="24"/>
        </w:rPr>
        <w:t>（一）金融支持的情况及存在问题</w:t>
      </w:r>
    </w:p>
    <w:p w14:paraId="6DE0FF49" w14:textId="1D4F2F8E" w:rsidR="00832BD0" w:rsidRPr="00832BD0" w:rsidRDefault="00832BD0" w:rsidP="00832BD0">
      <w:pPr>
        <w:snapToGrid w:val="0"/>
        <w:spacing w:line="360" w:lineRule="auto"/>
        <w:ind w:firstLineChars="200" w:firstLine="480"/>
        <w:rPr>
          <w:rFonts w:ascii="宋体" w:hAnsi="宋体"/>
          <w:sz w:val="24"/>
        </w:rPr>
      </w:pPr>
      <w:r w:rsidRPr="00832BD0">
        <w:rPr>
          <w:rFonts w:ascii="宋体" w:hAnsi="宋体" w:hint="eastAsia"/>
          <w:sz w:val="24"/>
        </w:rPr>
        <w:t>（二）影响金融支持的因素分析</w:t>
      </w:r>
    </w:p>
    <w:p w14:paraId="6BAE9119" w14:textId="68058F94" w:rsidR="00832BD0" w:rsidRPr="00832BD0" w:rsidRDefault="00714381" w:rsidP="00832BD0">
      <w:pPr>
        <w:snapToGrid w:val="0"/>
        <w:spacing w:line="360" w:lineRule="auto"/>
        <w:ind w:firstLineChars="200" w:firstLine="480"/>
        <w:rPr>
          <w:rFonts w:ascii="宋体" w:hAnsi="宋体"/>
          <w:sz w:val="24"/>
        </w:rPr>
      </w:pPr>
      <w:r>
        <w:rPr>
          <w:rFonts w:ascii="宋体" w:hAnsi="宋体" w:hint="eastAsia"/>
          <w:sz w:val="24"/>
        </w:rPr>
        <w:t>三</w:t>
      </w:r>
      <w:r w:rsidR="00832BD0" w:rsidRPr="00832BD0">
        <w:rPr>
          <w:rFonts w:ascii="宋体" w:hAnsi="宋体" w:hint="eastAsia"/>
          <w:sz w:val="24"/>
        </w:rPr>
        <w:t>、加强金融支持</w:t>
      </w:r>
      <w:r w:rsidRPr="00714381">
        <w:rPr>
          <w:rFonts w:ascii="宋体" w:hAnsi="宋体" w:hint="eastAsia"/>
          <w:sz w:val="24"/>
        </w:rPr>
        <w:t>XX县</w:t>
      </w:r>
      <w:r w:rsidR="00832BD0" w:rsidRPr="00832BD0">
        <w:rPr>
          <w:rFonts w:ascii="宋体" w:hAnsi="宋体" w:hint="eastAsia"/>
          <w:sz w:val="24"/>
        </w:rPr>
        <w:t>陶瓷业转型升级的对策</w:t>
      </w:r>
    </w:p>
    <w:p w14:paraId="23015668" w14:textId="0E56ED28" w:rsidR="00832BD0" w:rsidRPr="00832BD0" w:rsidRDefault="00832BD0" w:rsidP="00832BD0">
      <w:pPr>
        <w:snapToGrid w:val="0"/>
        <w:spacing w:line="360" w:lineRule="auto"/>
        <w:ind w:firstLineChars="200" w:firstLine="480"/>
        <w:rPr>
          <w:rFonts w:ascii="宋体" w:hAnsi="宋体"/>
          <w:sz w:val="24"/>
        </w:rPr>
      </w:pPr>
      <w:r w:rsidRPr="00832BD0">
        <w:rPr>
          <w:rFonts w:ascii="宋体" w:hAnsi="宋体" w:hint="eastAsia"/>
          <w:sz w:val="24"/>
        </w:rPr>
        <w:t>（一）聚力去产能金融配套工作</w:t>
      </w:r>
    </w:p>
    <w:p w14:paraId="055CA409" w14:textId="37D4D01B" w:rsidR="00832BD0" w:rsidRPr="00832BD0" w:rsidRDefault="00832BD0" w:rsidP="00832BD0">
      <w:pPr>
        <w:snapToGrid w:val="0"/>
        <w:spacing w:line="360" w:lineRule="auto"/>
        <w:ind w:firstLineChars="200" w:firstLine="480"/>
        <w:rPr>
          <w:rFonts w:ascii="宋体" w:hAnsi="宋体"/>
          <w:sz w:val="24"/>
        </w:rPr>
      </w:pPr>
      <w:r w:rsidRPr="00832BD0">
        <w:rPr>
          <w:rFonts w:ascii="宋体" w:hAnsi="宋体" w:hint="eastAsia"/>
          <w:sz w:val="24"/>
        </w:rPr>
        <w:t>（二）稳步有序推进企业去杠杆</w:t>
      </w:r>
    </w:p>
    <w:p w14:paraId="4E0D8EFD" w14:textId="7A406B9B" w:rsidR="00832BD0" w:rsidRPr="00832BD0" w:rsidRDefault="00832BD0" w:rsidP="00832BD0">
      <w:pPr>
        <w:snapToGrid w:val="0"/>
        <w:spacing w:line="360" w:lineRule="auto"/>
        <w:ind w:firstLineChars="200" w:firstLine="480"/>
        <w:rPr>
          <w:rFonts w:ascii="宋体" w:hAnsi="宋体"/>
          <w:sz w:val="24"/>
        </w:rPr>
      </w:pPr>
      <w:r w:rsidRPr="00832BD0">
        <w:rPr>
          <w:rFonts w:ascii="宋体" w:hAnsi="宋体" w:hint="eastAsia"/>
          <w:sz w:val="24"/>
        </w:rPr>
        <w:t>（三）借力“走出去”加快去库存</w:t>
      </w:r>
    </w:p>
    <w:p w14:paraId="79334FB5" w14:textId="146D044F" w:rsidR="00832BD0" w:rsidRPr="00832BD0" w:rsidRDefault="00832BD0" w:rsidP="00832BD0">
      <w:pPr>
        <w:snapToGrid w:val="0"/>
        <w:spacing w:line="360" w:lineRule="auto"/>
        <w:ind w:firstLineChars="200" w:firstLine="480"/>
        <w:rPr>
          <w:rFonts w:ascii="宋体" w:hAnsi="宋体"/>
          <w:sz w:val="24"/>
        </w:rPr>
      </w:pPr>
      <w:r w:rsidRPr="00832BD0">
        <w:rPr>
          <w:rFonts w:ascii="宋体" w:hAnsi="宋体" w:hint="eastAsia"/>
          <w:sz w:val="24"/>
        </w:rPr>
        <w:t>（四）发挥金融服务功能降成本</w:t>
      </w:r>
    </w:p>
    <w:p w14:paraId="4085BDC0" w14:textId="354B0CDD" w:rsidR="00832BD0" w:rsidRPr="00832BD0" w:rsidRDefault="00832BD0" w:rsidP="00832BD0">
      <w:pPr>
        <w:snapToGrid w:val="0"/>
        <w:spacing w:line="360" w:lineRule="auto"/>
        <w:ind w:firstLineChars="200" w:firstLine="480"/>
        <w:rPr>
          <w:rFonts w:ascii="宋体" w:hAnsi="宋体"/>
          <w:sz w:val="24"/>
        </w:rPr>
      </w:pPr>
      <w:r w:rsidRPr="00832BD0">
        <w:rPr>
          <w:rFonts w:ascii="宋体" w:hAnsi="宋体" w:hint="eastAsia"/>
          <w:sz w:val="24"/>
        </w:rPr>
        <w:t>（五）金融创新</w:t>
      </w:r>
      <w:proofErr w:type="gramStart"/>
      <w:r w:rsidRPr="00832BD0">
        <w:rPr>
          <w:rFonts w:ascii="宋体" w:hAnsi="宋体" w:hint="eastAsia"/>
          <w:sz w:val="24"/>
        </w:rPr>
        <w:t>支持陶企补短板</w:t>
      </w:r>
      <w:proofErr w:type="gramEnd"/>
    </w:p>
    <w:p w14:paraId="65CD5746" w14:textId="1B393CAD" w:rsidR="00832BD0" w:rsidRPr="00832BD0" w:rsidRDefault="00832BD0" w:rsidP="00832BD0">
      <w:pPr>
        <w:snapToGrid w:val="0"/>
        <w:spacing w:line="360" w:lineRule="auto"/>
        <w:ind w:firstLineChars="200" w:firstLine="480"/>
        <w:rPr>
          <w:rFonts w:ascii="宋体" w:hAnsi="宋体"/>
          <w:sz w:val="24"/>
        </w:rPr>
      </w:pPr>
      <w:r w:rsidRPr="00832BD0">
        <w:rPr>
          <w:rFonts w:ascii="宋体" w:hAnsi="宋体" w:hint="eastAsia"/>
          <w:sz w:val="24"/>
        </w:rPr>
        <w:t>（六）优化金融生态环境促升级</w:t>
      </w:r>
    </w:p>
    <w:p w14:paraId="22C8064B" w14:textId="77777777" w:rsidR="00832BD0" w:rsidRDefault="00832BD0" w:rsidP="001C5E30">
      <w:pPr>
        <w:pStyle w:val="a3"/>
        <w:spacing w:before="0" w:beforeAutospacing="0" w:after="0" w:afterAutospacing="0" w:line="360" w:lineRule="auto"/>
        <w:jc w:val="center"/>
        <w:rPr>
          <w:rFonts w:ascii="黑体" w:eastAsia="黑体"/>
          <w:b/>
          <w:sz w:val="36"/>
          <w:szCs w:val="21"/>
        </w:rPr>
      </w:pPr>
    </w:p>
    <w:p w14:paraId="6EA6374C" w14:textId="77777777" w:rsidR="00832BD0" w:rsidRDefault="00832BD0" w:rsidP="001C5E30">
      <w:pPr>
        <w:pStyle w:val="a3"/>
        <w:spacing w:before="0" w:beforeAutospacing="0" w:after="0" w:afterAutospacing="0" w:line="360" w:lineRule="auto"/>
        <w:jc w:val="center"/>
        <w:rPr>
          <w:rFonts w:ascii="黑体" w:eastAsia="黑体"/>
          <w:b/>
          <w:sz w:val="36"/>
          <w:szCs w:val="21"/>
        </w:rPr>
      </w:pPr>
    </w:p>
    <w:p w14:paraId="79A44675" w14:textId="77777777" w:rsidR="00832BD0" w:rsidRDefault="00832BD0" w:rsidP="001C5E30">
      <w:pPr>
        <w:pStyle w:val="a3"/>
        <w:spacing w:before="0" w:beforeAutospacing="0" w:after="0" w:afterAutospacing="0" w:line="360" w:lineRule="auto"/>
        <w:jc w:val="center"/>
        <w:rPr>
          <w:rFonts w:ascii="黑体" w:eastAsia="黑体"/>
          <w:b/>
          <w:sz w:val="36"/>
          <w:szCs w:val="21"/>
        </w:rPr>
      </w:pPr>
    </w:p>
    <w:p w14:paraId="2E2FED6B" w14:textId="77777777" w:rsidR="00832BD0" w:rsidRDefault="00832BD0" w:rsidP="001C5E30">
      <w:pPr>
        <w:pStyle w:val="a3"/>
        <w:spacing w:before="0" w:beforeAutospacing="0" w:after="0" w:afterAutospacing="0" w:line="360" w:lineRule="auto"/>
        <w:jc w:val="center"/>
        <w:rPr>
          <w:rFonts w:ascii="黑体" w:eastAsia="黑体"/>
          <w:b/>
          <w:sz w:val="36"/>
          <w:szCs w:val="21"/>
        </w:rPr>
      </w:pPr>
    </w:p>
    <w:p w14:paraId="7FB3DF89" w14:textId="77777777" w:rsidR="00832BD0" w:rsidRDefault="00832BD0" w:rsidP="001C5E30">
      <w:pPr>
        <w:pStyle w:val="a3"/>
        <w:spacing w:before="0" w:beforeAutospacing="0" w:after="0" w:afterAutospacing="0" w:line="360" w:lineRule="auto"/>
        <w:jc w:val="center"/>
        <w:rPr>
          <w:rFonts w:ascii="黑体" w:eastAsia="黑体"/>
          <w:b/>
          <w:sz w:val="36"/>
          <w:szCs w:val="21"/>
        </w:rPr>
      </w:pPr>
    </w:p>
    <w:p w14:paraId="3293776B" w14:textId="77777777" w:rsidR="00832BD0" w:rsidRDefault="00832BD0" w:rsidP="001C5E30">
      <w:pPr>
        <w:pStyle w:val="a3"/>
        <w:spacing w:before="0" w:beforeAutospacing="0" w:after="0" w:afterAutospacing="0" w:line="360" w:lineRule="auto"/>
        <w:jc w:val="center"/>
        <w:rPr>
          <w:rFonts w:ascii="黑体" w:eastAsia="黑体"/>
          <w:b/>
          <w:sz w:val="36"/>
          <w:szCs w:val="21"/>
        </w:rPr>
      </w:pPr>
    </w:p>
    <w:p w14:paraId="5E590608" w14:textId="77777777" w:rsidR="00832BD0" w:rsidRDefault="00832BD0" w:rsidP="001C5E30">
      <w:pPr>
        <w:pStyle w:val="a3"/>
        <w:spacing w:before="0" w:beforeAutospacing="0" w:after="0" w:afterAutospacing="0" w:line="360" w:lineRule="auto"/>
        <w:jc w:val="center"/>
        <w:rPr>
          <w:rFonts w:ascii="黑体" w:eastAsia="黑体"/>
          <w:b/>
          <w:sz w:val="36"/>
          <w:szCs w:val="21"/>
        </w:rPr>
      </w:pPr>
    </w:p>
    <w:p w14:paraId="3B7FAEF0" w14:textId="77777777" w:rsidR="00832BD0" w:rsidRPr="00832BD0" w:rsidRDefault="00832BD0" w:rsidP="00832BD0">
      <w:pPr>
        <w:pStyle w:val="a3"/>
        <w:spacing w:line="360" w:lineRule="auto"/>
        <w:jc w:val="center"/>
        <w:rPr>
          <w:rFonts w:ascii="黑体" w:eastAsia="黑体"/>
          <w:b/>
          <w:sz w:val="36"/>
          <w:szCs w:val="21"/>
        </w:rPr>
      </w:pPr>
      <w:r w:rsidRPr="00832BD0">
        <w:rPr>
          <w:rFonts w:ascii="黑体" w:eastAsia="黑体" w:hint="eastAsia"/>
          <w:b/>
          <w:sz w:val="36"/>
          <w:szCs w:val="21"/>
        </w:rPr>
        <w:lastRenderedPageBreak/>
        <w:t>金融支持陶瓷业转型升级的探索与研究</w:t>
      </w:r>
    </w:p>
    <w:p w14:paraId="2C670827" w14:textId="77777777" w:rsidR="00832BD0" w:rsidRDefault="00832BD0" w:rsidP="00832BD0">
      <w:pPr>
        <w:pStyle w:val="a3"/>
        <w:spacing w:line="360" w:lineRule="auto"/>
        <w:ind w:firstLineChars="500" w:firstLine="1807"/>
        <w:rPr>
          <w:rFonts w:ascii="黑体" w:eastAsia="黑体"/>
          <w:b/>
          <w:sz w:val="36"/>
          <w:szCs w:val="21"/>
        </w:rPr>
      </w:pPr>
      <w:r w:rsidRPr="00832BD0">
        <w:rPr>
          <w:rFonts w:ascii="黑体" w:eastAsia="黑体" w:hint="eastAsia"/>
          <w:b/>
          <w:sz w:val="36"/>
          <w:szCs w:val="21"/>
        </w:rPr>
        <w:t>——以</w:t>
      </w:r>
      <w:r w:rsidRPr="00832BD0">
        <w:rPr>
          <w:rFonts w:ascii="黑体" w:eastAsia="黑体"/>
          <w:b/>
          <w:sz w:val="36"/>
          <w:szCs w:val="21"/>
        </w:rPr>
        <w:t>XX</w:t>
      </w:r>
      <w:r w:rsidRPr="00832BD0">
        <w:rPr>
          <w:rFonts w:ascii="黑体" w:eastAsia="黑体" w:hint="eastAsia"/>
          <w:b/>
          <w:sz w:val="36"/>
          <w:szCs w:val="21"/>
        </w:rPr>
        <w:t>县为例</w:t>
      </w:r>
    </w:p>
    <w:p w14:paraId="7151C099" w14:textId="763ED767" w:rsidR="00F7107C" w:rsidRPr="00F7107C" w:rsidRDefault="00F7107C" w:rsidP="00F7107C">
      <w:pPr>
        <w:pStyle w:val="aa"/>
        <w:ind w:firstLineChars="650" w:firstLine="1566"/>
        <w:rPr>
          <w:rFonts w:ascii="楷体_GB2312" w:hAnsi="宋体"/>
          <w:b/>
          <w:color w:val="FF0000"/>
          <w:kern w:val="0"/>
          <w:sz w:val="24"/>
        </w:rPr>
      </w:pPr>
      <w:r w:rsidRPr="00F7107C">
        <w:rPr>
          <w:rFonts w:ascii="楷体_GB2312" w:hAnsi="宋体" w:hint="eastAsia"/>
          <w:b/>
          <w:color w:val="FF0000"/>
          <w:kern w:val="0"/>
          <w:sz w:val="24"/>
        </w:rPr>
        <w:t>（另起一页；</w:t>
      </w:r>
      <w:r>
        <w:rPr>
          <w:rFonts w:ascii="楷体_GB2312" w:hAnsi="宋体" w:hint="eastAsia"/>
          <w:b/>
          <w:color w:val="FF0000"/>
          <w:kern w:val="0"/>
          <w:sz w:val="24"/>
        </w:rPr>
        <w:t>题目</w:t>
      </w:r>
      <w:r w:rsidRPr="00F7107C">
        <w:rPr>
          <w:rFonts w:ascii="楷体_GB2312" w:hAnsi="宋体" w:hint="eastAsia"/>
          <w:b/>
          <w:color w:val="FF0000"/>
          <w:kern w:val="0"/>
          <w:sz w:val="24"/>
        </w:rPr>
        <w:t>小二号、黑体加粗）</w:t>
      </w:r>
    </w:p>
    <w:p w14:paraId="6DA68615" w14:textId="34D607E7" w:rsidR="00832BD0" w:rsidRPr="00F7107C" w:rsidRDefault="00F7107C">
      <w:pPr>
        <w:pStyle w:val="a3"/>
        <w:jc w:val="center"/>
        <w:rPr>
          <w:rFonts w:ascii="楷体_GB2312"/>
          <w:b/>
          <w:color w:val="FF0000"/>
        </w:rPr>
      </w:pPr>
      <w:r>
        <w:rPr>
          <w:sz w:val="21"/>
        </w:rPr>
        <w:t xml:space="preserve">      </w:t>
      </w:r>
      <w:r w:rsidR="00832BD0" w:rsidRPr="00832BD0">
        <w:rPr>
          <w:sz w:val="21"/>
        </w:rPr>
        <w:t>XXX</w:t>
      </w:r>
      <w:r w:rsidRPr="00F7107C">
        <w:rPr>
          <w:rFonts w:ascii="楷体_GB2312" w:hint="eastAsia"/>
          <w:b/>
          <w:color w:val="FF0000"/>
        </w:rPr>
        <w:t>（姓名，小四号、宋体）</w:t>
      </w:r>
    </w:p>
    <w:p w14:paraId="4007FB98" w14:textId="11B20EAD" w:rsidR="000E3CC5" w:rsidRPr="00C152C1" w:rsidRDefault="000E3CC5">
      <w:pPr>
        <w:spacing w:line="360" w:lineRule="auto"/>
        <w:ind w:firstLineChars="200" w:firstLine="480"/>
        <w:rPr>
          <w:b/>
          <w:color w:val="FF0000"/>
          <w:sz w:val="24"/>
        </w:rPr>
      </w:pPr>
      <w:r w:rsidRPr="009A4B5B">
        <w:rPr>
          <w:rFonts w:ascii="宋体" w:hAnsi="宋体" w:hint="eastAsia"/>
          <w:sz w:val="24"/>
        </w:rPr>
        <w:t>【</w:t>
      </w:r>
      <w:r w:rsidRPr="00917534">
        <w:rPr>
          <w:rFonts w:ascii="宋体" w:hAnsi="宋体" w:hint="eastAsia"/>
          <w:bCs/>
          <w:sz w:val="24"/>
        </w:rPr>
        <w:t>内容摘要</w:t>
      </w:r>
      <w:r w:rsidRPr="009A4B5B">
        <w:rPr>
          <w:rFonts w:ascii="宋体" w:hAnsi="宋体" w:hint="eastAsia"/>
          <w:sz w:val="24"/>
        </w:rPr>
        <w:t>】</w:t>
      </w:r>
      <w:r w:rsidR="00832BD0" w:rsidRPr="00832BD0">
        <w:rPr>
          <w:rFonts w:ascii="宋体" w:hAnsi="宋体" w:hint="eastAsia"/>
          <w:sz w:val="24"/>
        </w:rPr>
        <w:t>受国内外多重因素叠加影响，我国陶瓷业供给过剩形势严峻，结构性矛盾突出。市场低价竞争、融资渠道少、环保压力大等问题阻碍着陶瓷业转型发展，未来只能通过改革谋出路、求转型、促发展。陶瓷产业作为闽清县的传统支柱产业,是全县经济发展的主要增长点。但由于近年来产能过剩、环境污染、成本上升等严峻形势的影响,闽清陶瓷产业转型升级迫在眉睫。本文选取XX县作为研究对象，分析供给</w:t>
      </w:r>
      <w:proofErr w:type="gramStart"/>
      <w:r w:rsidR="00832BD0" w:rsidRPr="00832BD0">
        <w:rPr>
          <w:rFonts w:ascii="宋体" w:hAnsi="宋体" w:hint="eastAsia"/>
          <w:sz w:val="24"/>
        </w:rPr>
        <w:t>侧改革</w:t>
      </w:r>
      <w:proofErr w:type="gramEnd"/>
      <w:r w:rsidR="00832BD0" w:rsidRPr="00832BD0">
        <w:rPr>
          <w:rFonts w:ascii="宋体" w:hAnsi="宋体" w:hint="eastAsia"/>
          <w:sz w:val="24"/>
        </w:rPr>
        <w:t>背景下陶瓷业发展瓶颈之所在，探讨金融支持陶瓷业转型升级中存在的不足，最后围绕五大任务提出金融支持陶瓷业绿色、可持续发展的对策建议。</w:t>
      </w:r>
      <w:r w:rsidR="00C152C1" w:rsidRPr="00C152C1">
        <w:rPr>
          <w:rFonts w:hint="eastAsia"/>
          <w:b/>
          <w:color w:val="FF0000"/>
          <w:sz w:val="24"/>
        </w:rPr>
        <w:t>（</w:t>
      </w:r>
      <w:r w:rsidR="00C152C1">
        <w:rPr>
          <w:rFonts w:hint="eastAsia"/>
          <w:b/>
          <w:color w:val="FF0000"/>
          <w:sz w:val="24"/>
        </w:rPr>
        <w:t>内容摘要</w:t>
      </w:r>
      <w:r w:rsidR="00C152C1">
        <w:rPr>
          <w:rFonts w:hint="eastAsia"/>
          <w:b/>
          <w:color w:val="FF0000"/>
          <w:sz w:val="24"/>
        </w:rPr>
        <w:t>300</w:t>
      </w:r>
      <w:r w:rsidR="00C152C1">
        <w:rPr>
          <w:rFonts w:hint="eastAsia"/>
          <w:b/>
          <w:color w:val="FF0000"/>
          <w:sz w:val="24"/>
        </w:rPr>
        <w:t>字</w:t>
      </w:r>
      <w:r w:rsidR="00C152C1">
        <w:rPr>
          <w:b/>
          <w:color w:val="FF0000"/>
          <w:sz w:val="24"/>
        </w:rPr>
        <w:t>左右</w:t>
      </w:r>
      <w:r w:rsidR="00C152C1" w:rsidRPr="00C152C1">
        <w:rPr>
          <w:rFonts w:hint="eastAsia"/>
          <w:b/>
          <w:color w:val="FF0000"/>
          <w:sz w:val="24"/>
        </w:rPr>
        <w:t>；小四号、宋体）</w:t>
      </w:r>
    </w:p>
    <w:p w14:paraId="3159D709" w14:textId="33A1CE5C" w:rsidR="00B35F74" w:rsidRDefault="000E3CC5" w:rsidP="00832BD0">
      <w:pPr>
        <w:spacing w:line="360" w:lineRule="auto"/>
        <w:ind w:firstLineChars="200" w:firstLine="482"/>
        <w:rPr>
          <w:sz w:val="24"/>
        </w:rPr>
      </w:pPr>
      <w:r w:rsidRPr="009A4B5B">
        <w:rPr>
          <w:rFonts w:ascii="宋体" w:hAnsi="宋体" w:hint="eastAsia"/>
          <w:b/>
          <w:bCs/>
          <w:sz w:val="24"/>
        </w:rPr>
        <w:t>【</w:t>
      </w:r>
      <w:r w:rsidRPr="00917534">
        <w:rPr>
          <w:rFonts w:ascii="宋体" w:hAnsi="宋体" w:hint="eastAsia"/>
          <w:bCs/>
          <w:sz w:val="24"/>
        </w:rPr>
        <w:t>关键词</w:t>
      </w:r>
      <w:r w:rsidRPr="009A4B5B">
        <w:rPr>
          <w:rFonts w:ascii="宋体" w:hAnsi="宋体" w:hint="eastAsia"/>
          <w:b/>
          <w:bCs/>
          <w:sz w:val="24"/>
        </w:rPr>
        <w:t>】</w:t>
      </w:r>
      <w:r w:rsidR="00832BD0" w:rsidRPr="00832BD0">
        <w:rPr>
          <w:rFonts w:hint="eastAsia"/>
          <w:sz w:val="24"/>
        </w:rPr>
        <w:t>供给侧结构性改革；陶瓷业；转型升级；金融支持</w:t>
      </w:r>
    </w:p>
    <w:p w14:paraId="5E9B3F1F" w14:textId="0D6676D0" w:rsidR="00B35F74" w:rsidRPr="00F7107C" w:rsidRDefault="00F7107C" w:rsidP="00F7107C">
      <w:pPr>
        <w:spacing w:line="360" w:lineRule="auto"/>
        <w:ind w:firstLineChars="650" w:firstLine="1566"/>
        <w:outlineLvl w:val="0"/>
        <w:rPr>
          <w:b/>
          <w:color w:val="FF0000"/>
          <w:sz w:val="24"/>
        </w:rPr>
      </w:pPr>
      <w:r w:rsidRPr="00F7107C">
        <w:rPr>
          <w:rFonts w:hint="eastAsia"/>
          <w:b/>
          <w:color w:val="FF0000"/>
          <w:sz w:val="24"/>
        </w:rPr>
        <w:t>（关键词</w:t>
      </w:r>
      <w:r w:rsidRPr="00F7107C">
        <w:rPr>
          <w:rFonts w:hint="eastAsia"/>
          <w:b/>
          <w:color w:val="FF0000"/>
          <w:sz w:val="24"/>
        </w:rPr>
        <w:t>3</w:t>
      </w:r>
      <w:r w:rsidRPr="00F7107C">
        <w:rPr>
          <w:rFonts w:hint="eastAsia"/>
          <w:b/>
          <w:color w:val="FF0000"/>
          <w:sz w:val="24"/>
        </w:rPr>
        <w:t>—</w:t>
      </w:r>
      <w:r w:rsidRPr="00F7107C">
        <w:rPr>
          <w:rFonts w:hint="eastAsia"/>
          <w:b/>
          <w:color w:val="FF0000"/>
          <w:sz w:val="24"/>
        </w:rPr>
        <w:t>5</w:t>
      </w:r>
      <w:r w:rsidRPr="00F7107C">
        <w:rPr>
          <w:rFonts w:hint="eastAsia"/>
          <w:b/>
          <w:color w:val="FF0000"/>
          <w:sz w:val="24"/>
        </w:rPr>
        <w:t>个；小四号、宋体）</w:t>
      </w:r>
    </w:p>
    <w:p w14:paraId="45A8049C" w14:textId="77777777" w:rsidR="00714381" w:rsidRDefault="00714381" w:rsidP="00171576">
      <w:pPr>
        <w:spacing w:line="360" w:lineRule="auto"/>
        <w:ind w:firstLineChars="200" w:firstLine="480"/>
        <w:outlineLvl w:val="0"/>
        <w:rPr>
          <w:sz w:val="24"/>
        </w:rPr>
      </w:pPr>
    </w:p>
    <w:p w14:paraId="371EA251" w14:textId="77777777" w:rsidR="00F7107C" w:rsidRDefault="00F7107C" w:rsidP="00171576">
      <w:pPr>
        <w:spacing w:line="360" w:lineRule="auto"/>
        <w:ind w:firstLineChars="200" w:firstLine="480"/>
        <w:outlineLvl w:val="0"/>
        <w:rPr>
          <w:sz w:val="24"/>
        </w:rPr>
      </w:pPr>
    </w:p>
    <w:p w14:paraId="0CB949FE" w14:textId="269D5280" w:rsidR="00F7107C" w:rsidRPr="00F7107C" w:rsidRDefault="00F7107C" w:rsidP="00F7107C">
      <w:pPr>
        <w:spacing w:line="360" w:lineRule="auto"/>
        <w:ind w:firstLineChars="200" w:firstLine="482"/>
        <w:outlineLvl w:val="0"/>
        <w:rPr>
          <w:b/>
          <w:color w:val="FF0000"/>
          <w:sz w:val="24"/>
        </w:rPr>
      </w:pPr>
      <w:r>
        <w:rPr>
          <w:rFonts w:hint="eastAsia"/>
          <w:b/>
          <w:color w:val="FF0000"/>
          <w:sz w:val="24"/>
        </w:rPr>
        <w:t>（</w:t>
      </w:r>
      <w:r w:rsidRPr="00F7107C">
        <w:rPr>
          <w:rFonts w:hint="eastAsia"/>
          <w:b/>
          <w:color w:val="FF0000"/>
          <w:sz w:val="24"/>
        </w:rPr>
        <w:t>关键词和正文之间要空两行；正文</w:t>
      </w:r>
      <w:r w:rsidRPr="00F7107C">
        <w:rPr>
          <w:b/>
          <w:color w:val="FF0000"/>
          <w:sz w:val="24"/>
        </w:rPr>
        <w:t>字体为</w:t>
      </w:r>
      <w:r w:rsidRPr="00F7107C">
        <w:rPr>
          <w:rFonts w:hint="eastAsia"/>
          <w:b/>
          <w:color w:val="FF0000"/>
          <w:sz w:val="24"/>
        </w:rPr>
        <w:t>小四号、宋体，句子</w:t>
      </w:r>
      <w:r w:rsidRPr="00F7107C">
        <w:rPr>
          <w:b/>
          <w:color w:val="FF0000"/>
          <w:sz w:val="24"/>
        </w:rPr>
        <w:t>之间</w:t>
      </w:r>
      <w:r w:rsidRPr="00F7107C">
        <w:rPr>
          <w:rFonts w:hint="eastAsia"/>
          <w:b/>
          <w:color w:val="FF0000"/>
          <w:sz w:val="24"/>
        </w:rPr>
        <w:t>1.5</w:t>
      </w:r>
      <w:r w:rsidRPr="00F7107C">
        <w:rPr>
          <w:rFonts w:hint="eastAsia"/>
          <w:b/>
          <w:color w:val="FF0000"/>
          <w:sz w:val="24"/>
        </w:rPr>
        <w:t>倍行距；段落首行要缩进两个字符，包括段落标题；正文字数至少五千字</w:t>
      </w:r>
      <w:r w:rsidRPr="00F7107C">
        <w:rPr>
          <w:b/>
          <w:color w:val="FF0000"/>
          <w:sz w:val="24"/>
        </w:rPr>
        <w:t>）</w:t>
      </w:r>
    </w:p>
    <w:p w14:paraId="61766301" w14:textId="3F8B9677" w:rsidR="00832BD0" w:rsidRDefault="00714381" w:rsidP="00714381">
      <w:pPr>
        <w:spacing w:line="360" w:lineRule="auto"/>
        <w:ind w:firstLineChars="200" w:firstLine="480"/>
        <w:outlineLvl w:val="0"/>
        <w:rPr>
          <w:sz w:val="24"/>
        </w:rPr>
      </w:pPr>
      <w:r w:rsidRPr="00714381">
        <w:rPr>
          <w:rFonts w:hint="eastAsia"/>
          <w:sz w:val="24"/>
        </w:rPr>
        <w:t>当前我国陶瓷业发展面临内忧外患，一方面国内经济步入新常态，房地产市场并未明显好转，陶瓷市场竞争激烈；另一方面国外贸易形势恶化，美联储加息，汇率上升，贸易壁垒频出。我国陶瓷产区分布广泛，主要集中于广东、山东、华东、福建、四川、河北六大区域，各地制陶各有侧重，但也存在发展共性问题：一是产能过剩；二是产品同质化；三是库存高</w:t>
      </w:r>
      <w:proofErr w:type="gramStart"/>
      <w:r w:rsidRPr="00714381">
        <w:rPr>
          <w:rFonts w:hint="eastAsia"/>
          <w:sz w:val="24"/>
        </w:rPr>
        <w:t>企</w:t>
      </w:r>
      <w:proofErr w:type="gramEnd"/>
      <w:r w:rsidRPr="00714381">
        <w:rPr>
          <w:rFonts w:hint="eastAsia"/>
          <w:sz w:val="24"/>
        </w:rPr>
        <w:t>。要解决陶瓷业结构性矛盾，唯一出路即是加速推进供给侧结构性改革。金融作为供给侧结构性改革的关键环节，发挥着基础性作用。</w:t>
      </w:r>
      <w:r w:rsidRPr="00714381">
        <w:rPr>
          <w:rFonts w:hint="eastAsia"/>
          <w:sz w:val="24"/>
        </w:rPr>
        <w:t>2015</w:t>
      </w:r>
      <w:r w:rsidRPr="00714381">
        <w:rPr>
          <w:rFonts w:hint="eastAsia"/>
          <w:sz w:val="24"/>
        </w:rPr>
        <w:t>年中央经济工作会议曾明确指出：推进供给侧结构性改革，是适应和引领经济发展新常态的重大创新，是适应国际金融危机发生后综合国力竞争新形势的主动选择，是适应我国经济发展新常态的必然要求。面对繁</w:t>
      </w:r>
      <w:r w:rsidRPr="00714381">
        <w:rPr>
          <w:rFonts w:hint="eastAsia"/>
          <w:sz w:val="24"/>
        </w:rPr>
        <w:lastRenderedPageBreak/>
        <w:t>重的结构性改革任务，主要是抓好去产能、去库存、去杠杆、降成本、补短板五大任务。本文从供给侧结构性改革视角出发，分析金融部门在支持陶瓷业转型升级中尚待完善之处，围绕五大任务提出如何化解陶瓷业落后产能、推进去杠杆、加快去库存、降低转型成本、创新金融服务补短板的对策建议，具有较强的现实意义。</w:t>
      </w:r>
    </w:p>
    <w:p w14:paraId="7250D2B9" w14:textId="6C239494" w:rsidR="000E3CC5" w:rsidRPr="00F7107C" w:rsidRDefault="00714381" w:rsidP="00F7107C">
      <w:pPr>
        <w:pStyle w:val="ad"/>
        <w:numPr>
          <w:ilvl w:val="0"/>
          <w:numId w:val="1"/>
        </w:numPr>
        <w:spacing w:line="360" w:lineRule="auto"/>
        <w:ind w:firstLineChars="0"/>
        <w:outlineLvl w:val="0"/>
        <w:rPr>
          <w:rFonts w:ascii="黑体" w:eastAsia="黑体" w:hAnsi="宋体"/>
          <w:b/>
          <w:sz w:val="24"/>
        </w:rPr>
      </w:pPr>
      <w:r w:rsidRPr="00F7107C">
        <w:rPr>
          <w:rFonts w:ascii="黑体" w:eastAsia="黑体" w:hAnsi="宋体" w:hint="eastAsia"/>
          <w:b/>
          <w:sz w:val="24"/>
        </w:rPr>
        <w:t>闽清陶瓷业发展概况</w:t>
      </w:r>
    </w:p>
    <w:p w14:paraId="2D45DC5D" w14:textId="0F3F7276" w:rsidR="00F7107C" w:rsidRPr="00F7107C" w:rsidRDefault="00F7107C" w:rsidP="00F7107C">
      <w:pPr>
        <w:spacing w:line="360" w:lineRule="auto"/>
        <w:ind w:left="412"/>
        <w:outlineLvl w:val="0"/>
        <w:rPr>
          <w:b/>
          <w:color w:val="FF0000"/>
          <w:sz w:val="24"/>
        </w:rPr>
      </w:pPr>
      <w:r w:rsidRPr="00F7107C">
        <w:rPr>
          <w:rFonts w:hint="eastAsia"/>
          <w:b/>
          <w:color w:val="FF0000"/>
          <w:sz w:val="24"/>
        </w:rPr>
        <w:t>（</w:t>
      </w:r>
      <w:r>
        <w:rPr>
          <w:rFonts w:hint="eastAsia"/>
          <w:b/>
          <w:color w:val="FF0000"/>
          <w:sz w:val="24"/>
        </w:rPr>
        <w:t>一级</w:t>
      </w:r>
      <w:r>
        <w:rPr>
          <w:b/>
          <w:color w:val="FF0000"/>
          <w:sz w:val="24"/>
        </w:rPr>
        <w:t>标题</w:t>
      </w:r>
      <w:r w:rsidRPr="00F7107C">
        <w:rPr>
          <w:rFonts w:hint="eastAsia"/>
          <w:b/>
          <w:color w:val="FF0000"/>
          <w:sz w:val="24"/>
        </w:rPr>
        <w:t>小四号，黑体，加粗；注意段落标题和写作提纲之间的对应关系）</w:t>
      </w:r>
    </w:p>
    <w:p w14:paraId="21B0F999" w14:textId="77777777" w:rsidR="000E3CC5" w:rsidRDefault="000E3CC5" w:rsidP="001C5E30">
      <w:pPr>
        <w:spacing w:line="360" w:lineRule="auto"/>
        <w:ind w:firstLineChars="171" w:firstLine="410"/>
        <w:outlineLvl w:val="0"/>
        <w:rPr>
          <w:sz w:val="24"/>
        </w:rPr>
      </w:pPr>
      <w:r>
        <w:rPr>
          <w:rFonts w:hint="eastAsia"/>
          <w:sz w:val="24"/>
        </w:rPr>
        <w:t>所谓</w:t>
      </w:r>
      <w:r>
        <w:rPr>
          <w:sz w:val="24"/>
        </w:rPr>
        <w:t>公司治理</w:t>
      </w:r>
      <w:r>
        <w:rPr>
          <w:rFonts w:hint="eastAsia"/>
          <w:sz w:val="24"/>
        </w:rPr>
        <w:t>（或公司治理结构），狭义地讲</w:t>
      </w:r>
      <w:r>
        <w:rPr>
          <w:sz w:val="24"/>
        </w:rPr>
        <w:t>是指</w:t>
      </w:r>
      <w:r>
        <w:rPr>
          <w:rFonts w:hint="eastAsia"/>
          <w:sz w:val="24"/>
        </w:rPr>
        <w:t>有关董事会的功能、结构、股东的权利等方面的制度安排；而广义地讲是指有关公司控制权和剩余索取权分配的一整套</w:t>
      </w:r>
      <w:r>
        <w:rPr>
          <w:sz w:val="24"/>
        </w:rPr>
        <w:t>法律、文化和制度</w:t>
      </w:r>
      <w:r>
        <w:rPr>
          <w:rFonts w:hint="eastAsia"/>
          <w:sz w:val="24"/>
        </w:rPr>
        <w:t>安排，这些决定公司的目标，谁在什么状态下实施控制，如何控制，风险和收益如何在不同企业成员间分配等这样一些问题。</w:t>
      </w:r>
      <w:r>
        <w:rPr>
          <w:rFonts w:ascii="宋体" w:hAnsi="宋体" w:hint="eastAsia"/>
          <w:sz w:val="24"/>
          <w:vertAlign w:val="superscript"/>
        </w:rPr>
        <w:t>①</w:t>
      </w:r>
      <w:r>
        <w:rPr>
          <w:sz w:val="24"/>
        </w:rPr>
        <w:t>会计信息的披露是解决会计信息需求者与提供者之间信息不对称的重要机制。企业会计信息披露与公司治理之间存在着重要的内在联系：高质量的会计信息与完善的公司治理有着相互制约和相互促进的互动关系。</w:t>
      </w:r>
    </w:p>
    <w:p w14:paraId="1D6415C3" w14:textId="5417AFBF" w:rsidR="000E3CC5" w:rsidRPr="00F7107C" w:rsidRDefault="00714381" w:rsidP="00F7107C">
      <w:pPr>
        <w:pStyle w:val="ad"/>
        <w:numPr>
          <w:ilvl w:val="0"/>
          <w:numId w:val="2"/>
        </w:numPr>
        <w:spacing w:line="360" w:lineRule="auto"/>
        <w:ind w:firstLineChars="0"/>
        <w:outlineLvl w:val="0"/>
        <w:rPr>
          <w:rFonts w:ascii="黑体" w:eastAsia="黑体" w:hAnsi="宋体"/>
          <w:b/>
          <w:sz w:val="24"/>
          <w:szCs w:val="21"/>
        </w:rPr>
      </w:pPr>
      <w:r w:rsidRPr="00F7107C">
        <w:rPr>
          <w:rFonts w:ascii="黑体" w:eastAsia="黑体" w:hAnsi="宋体" w:hint="eastAsia"/>
          <w:b/>
          <w:sz w:val="24"/>
          <w:szCs w:val="21"/>
        </w:rPr>
        <w:t>XX县陶瓷业发展概况及地位</w:t>
      </w:r>
    </w:p>
    <w:p w14:paraId="1016C1DB" w14:textId="6971BFE7" w:rsidR="00F7107C" w:rsidRPr="00F7107C" w:rsidRDefault="00F7107C" w:rsidP="00F7107C">
      <w:pPr>
        <w:spacing w:line="360" w:lineRule="auto"/>
        <w:ind w:left="410"/>
        <w:outlineLvl w:val="0"/>
        <w:rPr>
          <w:b/>
          <w:color w:val="FF0000"/>
          <w:sz w:val="24"/>
        </w:rPr>
      </w:pPr>
      <w:r w:rsidRPr="00F7107C">
        <w:rPr>
          <w:rFonts w:hint="eastAsia"/>
          <w:b/>
          <w:color w:val="FF0000"/>
          <w:sz w:val="24"/>
        </w:rPr>
        <w:t>（</w:t>
      </w:r>
      <w:r>
        <w:rPr>
          <w:rFonts w:hint="eastAsia"/>
          <w:b/>
          <w:color w:val="FF0000"/>
          <w:sz w:val="24"/>
        </w:rPr>
        <w:t>二</w:t>
      </w:r>
      <w:r w:rsidRPr="00F7107C">
        <w:rPr>
          <w:rFonts w:hint="eastAsia"/>
          <w:b/>
          <w:color w:val="FF0000"/>
          <w:sz w:val="24"/>
        </w:rPr>
        <w:t>级标题小四号，黑体，加粗）</w:t>
      </w:r>
    </w:p>
    <w:p w14:paraId="5C635223" w14:textId="3E99FAC9" w:rsidR="00FE5DD8" w:rsidRDefault="00714381" w:rsidP="00714381">
      <w:pPr>
        <w:spacing w:line="360" w:lineRule="auto"/>
        <w:ind w:firstLineChars="170" w:firstLine="408"/>
        <w:outlineLvl w:val="0"/>
        <w:rPr>
          <w:sz w:val="24"/>
        </w:rPr>
      </w:pPr>
      <w:r w:rsidRPr="00714381">
        <w:rPr>
          <w:rFonts w:ascii="宋体" w:hAnsi="宋体" w:hint="eastAsia"/>
          <w:sz w:val="24"/>
        </w:rPr>
        <w:t>XX县位于福建省东部、闽江中下游，具有一千年的陶瓷制造历史，宋朝时期就已是福建省烧制青白瓷规模最大的产地，自古有着“陶瓷之都”的美誉。XX县凭借丰富的高岭土资源，目前是福建省最大的电瓷出口基地，也是全国釉面砖重要生产基地之一，陶瓷业已成为当地支柱及特色产业。</w:t>
      </w:r>
      <w:r>
        <w:rPr>
          <w:rFonts w:ascii="宋体" w:hAnsi="宋体" w:hint="eastAsia"/>
          <w:sz w:val="24"/>
        </w:rPr>
        <w:t>……</w:t>
      </w:r>
    </w:p>
    <w:p w14:paraId="4B2CF332" w14:textId="62E80376" w:rsidR="00714381" w:rsidRPr="00714381" w:rsidRDefault="00714381" w:rsidP="00714381">
      <w:pPr>
        <w:overflowPunct w:val="0"/>
        <w:spacing w:line="360" w:lineRule="auto"/>
        <w:ind w:firstLineChars="200" w:firstLine="482"/>
        <w:rPr>
          <w:rFonts w:ascii="黑体" w:eastAsia="黑体" w:hAnsi="宋体"/>
          <w:b/>
          <w:sz w:val="24"/>
          <w:szCs w:val="21"/>
        </w:rPr>
      </w:pPr>
      <w:r w:rsidRPr="00714381">
        <w:rPr>
          <w:rFonts w:ascii="黑体" w:eastAsia="黑体" w:hAnsi="宋体" w:hint="eastAsia"/>
          <w:b/>
          <w:sz w:val="24"/>
          <w:szCs w:val="21"/>
        </w:rPr>
        <w:t>（二）XX县陶瓷业发展中存在的突出问题</w:t>
      </w:r>
    </w:p>
    <w:p w14:paraId="167A9F02" w14:textId="77777777" w:rsidR="00714381" w:rsidRPr="00714381" w:rsidRDefault="00714381" w:rsidP="00714381">
      <w:pPr>
        <w:overflowPunct w:val="0"/>
        <w:spacing w:line="360" w:lineRule="auto"/>
        <w:ind w:firstLineChars="200" w:firstLine="480"/>
        <w:rPr>
          <w:sz w:val="24"/>
        </w:rPr>
      </w:pPr>
      <w:r w:rsidRPr="00714381">
        <w:rPr>
          <w:rFonts w:hint="eastAsia"/>
          <w:sz w:val="24"/>
        </w:rPr>
        <w:t>供给</w:t>
      </w:r>
      <w:proofErr w:type="gramStart"/>
      <w:r w:rsidRPr="00714381">
        <w:rPr>
          <w:rFonts w:hint="eastAsia"/>
          <w:sz w:val="24"/>
        </w:rPr>
        <w:t>侧改革</w:t>
      </w:r>
      <w:proofErr w:type="gramEnd"/>
      <w:r w:rsidRPr="00714381">
        <w:rPr>
          <w:rFonts w:hint="eastAsia"/>
          <w:sz w:val="24"/>
        </w:rPr>
        <w:t>的重点是解放和发展生产力，通过改革来推进结构调整，减少无效和低端供给，扩大有效和中高端供给，增强供给结构对需求变化的适应性和灵活性，提高增长质量。根本上是为了我国供给能力更好满足广大人民日益增长、不断升级和个性化的物质文化和生态环境需求，从而实现社会主义生产目的。供给</w:t>
      </w:r>
      <w:proofErr w:type="gramStart"/>
      <w:r w:rsidRPr="00714381">
        <w:rPr>
          <w:rFonts w:hint="eastAsia"/>
          <w:sz w:val="24"/>
        </w:rPr>
        <w:t>侧改革</w:t>
      </w:r>
      <w:proofErr w:type="gramEnd"/>
      <w:r w:rsidRPr="00714381">
        <w:rPr>
          <w:rFonts w:hint="eastAsia"/>
          <w:sz w:val="24"/>
        </w:rPr>
        <w:t>背景下我国各大陶瓷产区虽存在共性发展问题，但也各具竞争优势：广东产区在生产规模、技术水平、企业管理等方面属于全国先进水平；山东产区销售区域辐射面广，可达东北、华北、华东多区域；华东产区走高端路线，在提升档次、品牌建设、维护价格等方面走在全国前列；四川产区凭借能源、原材料、</w:t>
      </w:r>
      <w:r w:rsidRPr="00714381">
        <w:rPr>
          <w:rFonts w:hint="eastAsia"/>
          <w:sz w:val="24"/>
        </w:rPr>
        <w:lastRenderedPageBreak/>
        <w:t>劳动力等方面的优势，后来居上，现已颇具规模。</w:t>
      </w:r>
    </w:p>
    <w:p w14:paraId="7932BB08" w14:textId="2561E3B7" w:rsidR="00714381" w:rsidRPr="00714381" w:rsidRDefault="00714381" w:rsidP="00714381">
      <w:pPr>
        <w:overflowPunct w:val="0"/>
        <w:spacing w:line="360" w:lineRule="auto"/>
        <w:ind w:firstLineChars="200" w:firstLine="480"/>
        <w:rPr>
          <w:sz w:val="24"/>
        </w:rPr>
      </w:pPr>
      <w:r w:rsidRPr="00714381">
        <w:rPr>
          <w:rFonts w:hint="eastAsia"/>
          <w:sz w:val="24"/>
        </w:rPr>
        <w:t>从产业规模和竞争力看，</w:t>
      </w:r>
      <w:r w:rsidRPr="00714381">
        <w:rPr>
          <w:rFonts w:hint="eastAsia"/>
          <w:sz w:val="24"/>
        </w:rPr>
        <w:t>XX</w:t>
      </w:r>
      <w:r w:rsidRPr="00714381">
        <w:rPr>
          <w:rFonts w:hint="eastAsia"/>
          <w:sz w:val="24"/>
        </w:rPr>
        <w:t>县陶瓷业属于二类产区，相比之下存在四大短板：</w:t>
      </w:r>
      <w:r w:rsidRPr="00714381">
        <w:rPr>
          <w:rFonts w:hint="eastAsia"/>
          <w:sz w:val="24"/>
        </w:rPr>
        <w:t xml:space="preserve"> </w:t>
      </w:r>
    </w:p>
    <w:p w14:paraId="2A3E21A9" w14:textId="7F91BFF4" w:rsidR="00714381" w:rsidRDefault="00714381" w:rsidP="00714381">
      <w:pPr>
        <w:overflowPunct w:val="0"/>
        <w:spacing w:line="360" w:lineRule="auto"/>
        <w:ind w:firstLineChars="200" w:firstLine="482"/>
        <w:rPr>
          <w:rFonts w:ascii="黑体" w:eastAsia="黑体" w:hAnsi="宋体"/>
          <w:b/>
          <w:sz w:val="24"/>
          <w:szCs w:val="21"/>
        </w:rPr>
      </w:pPr>
      <w:r w:rsidRPr="00714381">
        <w:rPr>
          <w:rFonts w:ascii="黑体" w:eastAsia="黑体" w:hAnsi="宋体" w:hint="eastAsia"/>
          <w:b/>
          <w:sz w:val="24"/>
          <w:szCs w:val="21"/>
        </w:rPr>
        <w:t>1、技术落后</w:t>
      </w:r>
    </w:p>
    <w:p w14:paraId="4F04B7E3" w14:textId="6C89E8E0" w:rsidR="00F7107C" w:rsidRPr="00F7107C" w:rsidRDefault="00F7107C" w:rsidP="00714381">
      <w:pPr>
        <w:overflowPunct w:val="0"/>
        <w:spacing w:line="360" w:lineRule="auto"/>
        <w:ind w:firstLineChars="200" w:firstLine="482"/>
        <w:rPr>
          <w:b/>
          <w:color w:val="FF0000"/>
          <w:sz w:val="24"/>
        </w:rPr>
      </w:pPr>
      <w:r w:rsidRPr="00F7107C">
        <w:rPr>
          <w:rFonts w:hint="eastAsia"/>
          <w:b/>
          <w:color w:val="FF0000"/>
          <w:sz w:val="24"/>
        </w:rPr>
        <w:t>（三级标题小四号，黑体，加粗）</w:t>
      </w:r>
    </w:p>
    <w:p w14:paraId="6952DDE8" w14:textId="6DC4ADA4" w:rsidR="00FE5DD8" w:rsidRDefault="00714381" w:rsidP="00714381">
      <w:pPr>
        <w:overflowPunct w:val="0"/>
        <w:spacing w:line="360" w:lineRule="auto"/>
        <w:ind w:firstLineChars="200" w:firstLine="480"/>
        <w:rPr>
          <w:sz w:val="24"/>
        </w:rPr>
      </w:pPr>
      <w:proofErr w:type="gramStart"/>
      <w:r w:rsidRPr="00714381">
        <w:rPr>
          <w:rFonts w:hint="eastAsia"/>
          <w:sz w:val="24"/>
        </w:rPr>
        <w:t>大部分陶企延续</w:t>
      </w:r>
      <w:proofErr w:type="gramEnd"/>
      <w:r w:rsidRPr="00714381">
        <w:rPr>
          <w:rFonts w:hint="eastAsia"/>
          <w:sz w:val="24"/>
        </w:rPr>
        <w:t>传统薄利多销粗放型经营模式，延用落后的技术设备和生产工艺，科技研发投入少，产品附加值低，加剧成本消耗，抑制劳动生产率提高，从而影响经济效益。</w:t>
      </w:r>
      <w:r>
        <w:rPr>
          <w:rFonts w:hint="eastAsia"/>
          <w:sz w:val="24"/>
        </w:rPr>
        <w:t>……</w:t>
      </w:r>
    </w:p>
    <w:p w14:paraId="2B1806BE" w14:textId="698508FE" w:rsidR="00FE5DD8" w:rsidRDefault="00FE5DD8" w:rsidP="00FE5DD8">
      <w:pPr>
        <w:overflowPunct w:val="0"/>
        <w:spacing w:line="360" w:lineRule="auto"/>
        <w:ind w:firstLineChars="200" w:firstLine="480"/>
        <w:rPr>
          <w:sz w:val="24"/>
        </w:rPr>
      </w:pPr>
    </w:p>
    <w:p w14:paraId="53C76B5B" w14:textId="4B1C618E" w:rsidR="000E3CC5" w:rsidRPr="00B841B6" w:rsidRDefault="000E3CC5" w:rsidP="003C2A8A">
      <w:pPr>
        <w:overflowPunct w:val="0"/>
        <w:spacing w:line="360" w:lineRule="auto"/>
        <w:jc w:val="center"/>
        <w:rPr>
          <w:rFonts w:ascii="宋体" w:hAnsi="宋体"/>
          <w:b/>
          <w:bCs/>
          <w:sz w:val="24"/>
        </w:rPr>
      </w:pPr>
      <w:r w:rsidRPr="00B841B6">
        <w:rPr>
          <w:rFonts w:ascii="宋体" w:hAnsi="宋体" w:hint="eastAsia"/>
          <w:bCs/>
          <w:sz w:val="24"/>
        </w:rPr>
        <w:t>参考文献</w:t>
      </w:r>
    </w:p>
    <w:p w14:paraId="246E7513" w14:textId="75539B50" w:rsidR="000E3CC5" w:rsidRPr="00B841B6" w:rsidRDefault="003C2A8A" w:rsidP="00754B62">
      <w:pPr>
        <w:pStyle w:val="2"/>
        <w:spacing w:line="360" w:lineRule="auto"/>
        <w:ind w:firstLineChars="200" w:firstLine="480"/>
        <w:rPr>
          <w:rFonts w:ascii="宋体" w:hAnsi="宋体"/>
          <w:szCs w:val="24"/>
        </w:rPr>
      </w:pPr>
      <w:r>
        <w:rPr>
          <w:rFonts w:ascii="宋体" w:hAnsi="宋体"/>
          <w:szCs w:val="24"/>
        </w:rPr>
        <w:t>[</w:t>
      </w:r>
      <w:r w:rsidR="000E3CC5" w:rsidRPr="00B841B6">
        <w:rPr>
          <w:rFonts w:ascii="宋体" w:hAnsi="宋体" w:hint="eastAsia"/>
          <w:szCs w:val="24"/>
        </w:rPr>
        <w:t>1</w:t>
      </w:r>
      <w:r>
        <w:rPr>
          <w:rFonts w:ascii="宋体" w:hAnsi="宋体"/>
          <w:szCs w:val="24"/>
        </w:rPr>
        <w:t>]</w:t>
      </w:r>
      <w:r w:rsidR="00320B38" w:rsidRPr="00320B38">
        <w:rPr>
          <w:rFonts w:hint="eastAsia"/>
        </w:rPr>
        <w:t xml:space="preserve"> </w:t>
      </w:r>
      <w:r w:rsidR="00320B38" w:rsidRPr="00320B38">
        <w:rPr>
          <w:rFonts w:ascii="宋体" w:hAnsi="宋体" w:hint="eastAsia"/>
          <w:szCs w:val="24"/>
        </w:rPr>
        <w:t>吴琦</w:t>
      </w:r>
      <w:r w:rsidR="00537798" w:rsidRPr="00537798">
        <w:rPr>
          <w:rFonts w:ascii="宋体" w:hAnsi="宋体" w:hint="eastAsia"/>
          <w:szCs w:val="24"/>
        </w:rPr>
        <w:t>.</w:t>
      </w:r>
      <w:r w:rsidR="00320B38" w:rsidRPr="00320B38">
        <w:rPr>
          <w:rFonts w:hint="eastAsia"/>
        </w:rPr>
        <w:t xml:space="preserve"> </w:t>
      </w:r>
      <w:r w:rsidR="00320B38" w:rsidRPr="00320B38">
        <w:rPr>
          <w:rFonts w:ascii="宋体" w:hAnsi="宋体" w:hint="eastAsia"/>
          <w:szCs w:val="24"/>
        </w:rPr>
        <w:t>对金融支持助推陶瓷产业发展问题浅谈——以景德镇陶瓷产业发展为例</w:t>
      </w:r>
      <w:r w:rsidR="00537798" w:rsidRPr="00537798">
        <w:rPr>
          <w:rFonts w:ascii="宋体" w:hAnsi="宋体" w:hint="eastAsia"/>
          <w:szCs w:val="24"/>
        </w:rPr>
        <w:t>[J].</w:t>
      </w:r>
      <w:r w:rsidR="00320B38" w:rsidRPr="00320B38">
        <w:rPr>
          <w:rFonts w:ascii="宋体" w:hAnsi="宋体" w:hint="eastAsia"/>
          <w:szCs w:val="24"/>
        </w:rPr>
        <w:t>时代金融</w:t>
      </w:r>
      <w:r w:rsidR="00537798" w:rsidRPr="00537798">
        <w:rPr>
          <w:rFonts w:ascii="宋体" w:hAnsi="宋体" w:hint="eastAsia"/>
          <w:szCs w:val="24"/>
        </w:rPr>
        <w:t>,2008（11）</w:t>
      </w:r>
      <w:r w:rsidR="00320B38">
        <w:rPr>
          <w:rFonts w:ascii="宋体" w:hAnsi="宋体" w:hint="eastAsia"/>
          <w:szCs w:val="24"/>
        </w:rPr>
        <w:t>:14-1</w:t>
      </w:r>
      <w:r w:rsidR="00537798" w:rsidRPr="00537798">
        <w:rPr>
          <w:rFonts w:ascii="宋体" w:hAnsi="宋体" w:hint="eastAsia"/>
          <w:szCs w:val="24"/>
        </w:rPr>
        <w:t>8</w:t>
      </w:r>
    </w:p>
    <w:p w14:paraId="3C8E2CC6" w14:textId="541E1E06" w:rsidR="000E3CC5" w:rsidRPr="00B841B6" w:rsidRDefault="003C2A8A" w:rsidP="00754B62">
      <w:pPr>
        <w:pStyle w:val="2"/>
        <w:spacing w:line="360" w:lineRule="auto"/>
        <w:ind w:firstLineChars="200" w:firstLine="480"/>
        <w:rPr>
          <w:rFonts w:ascii="宋体" w:hAnsi="宋体"/>
          <w:szCs w:val="24"/>
        </w:rPr>
      </w:pPr>
      <w:r>
        <w:rPr>
          <w:rFonts w:ascii="宋体" w:hAnsi="宋体"/>
          <w:szCs w:val="24"/>
        </w:rPr>
        <w:t>[</w:t>
      </w:r>
      <w:r w:rsidR="000E3CC5" w:rsidRPr="00B841B6">
        <w:rPr>
          <w:rFonts w:ascii="宋体" w:hAnsi="宋体" w:hint="eastAsia"/>
          <w:szCs w:val="24"/>
        </w:rPr>
        <w:t>2</w:t>
      </w:r>
      <w:r>
        <w:rPr>
          <w:rFonts w:ascii="宋体" w:hAnsi="宋体"/>
          <w:szCs w:val="24"/>
        </w:rPr>
        <w:t>]</w:t>
      </w:r>
      <w:r w:rsidR="002231C5" w:rsidRPr="002231C5">
        <w:rPr>
          <w:rFonts w:ascii="宋体" w:hAnsi="宋体" w:hint="eastAsia"/>
          <w:szCs w:val="24"/>
        </w:rPr>
        <w:t>张新国，陈敏，杨君茹</w:t>
      </w:r>
      <w:r w:rsidR="002231C5" w:rsidRPr="002231C5">
        <w:rPr>
          <w:rFonts w:ascii="宋体" w:hAnsi="宋体"/>
          <w:szCs w:val="24"/>
        </w:rPr>
        <w:t>.</w:t>
      </w:r>
      <w:r w:rsidR="002231C5" w:rsidRPr="002231C5">
        <w:rPr>
          <w:rFonts w:ascii="宋体" w:hAnsi="宋体" w:hint="eastAsia"/>
          <w:szCs w:val="24"/>
        </w:rPr>
        <w:t>企业战略管理[M].武汉：高等教育出版社，2005:5-7</w:t>
      </w:r>
    </w:p>
    <w:p w14:paraId="1460C42E" w14:textId="088094E9" w:rsidR="002231C5" w:rsidRDefault="003C2A8A" w:rsidP="00417A8D">
      <w:pPr>
        <w:pStyle w:val="HTML"/>
        <w:spacing w:line="360" w:lineRule="auto"/>
        <w:ind w:firstLineChars="200" w:firstLine="480"/>
        <w:rPr>
          <w:rFonts w:ascii="宋体" w:eastAsia="宋体" w:hAnsi="宋体"/>
          <w:sz w:val="24"/>
          <w:szCs w:val="24"/>
        </w:rPr>
      </w:pPr>
      <w:r>
        <w:rPr>
          <w:rFonts w:ascii="宋体" w:eastAsia="宋体" w:hAnsi="宋体"/>
          <w:sz w:val="24"/>
          <w:szCs w:val="24"/>
        </w:rPr>
        <w:t>[</w:t>
      </w:r>
      <w:r w:rsidR="000E3CC5" w:rsidRPr="00B841B6">
        <w:rPr>
          <w:rFonts w:ascii="宋体" w:eastAsia="宋体" w:hAnsi="宋体" w:hint="eastAsia"/>
          <w:sz w:val="24"/>
          <w:szCs w:val="24"/>
        </w:rPr>
        <w:t>3</w:t>
      </w:r>
      <w:r>
        <w:rPr>
          <w:rFonts w:ascii="宋体" w:eastAsia="宋体" w:hAnsi="宋体" w:hint="eastAsia"/>
          <w:sz w:val="24"/>
          <w:szCs w:val="24"/>
        </w:rPr>
        <w:t>]</w:t>
      </w:r>
      <w:r w:rsidR="002231C5" w:rsidRPr="002231C5">
        <w:rPr>
          <w:rFonts w:ascii="宋体" w:eastAsia="宋体" w:hAnsi="宋体" w:hint="eastAsia"/>
          <w:sz w:val="24"/>
          <w:szCs w:val="24"/>
        </w:rPr>
        <w:t>许鹏远.现阶段我国上市商业银行金融创新评价研究[D].安徽大学硕士论文,2012年5月:37-39</w:t>
      </w:r>
    </w:p>
    <w:p w14:paraId="35587DB9" w14:textId="02A97432" w:rsidR="000E3CC5" w:rsidRDefault="003C2A8A" w:rsidP="00417A8D">
      <w:pPr>
        <w:pStyle w:val="HTML"/>
        <w:spacing w:line="360" w:lineRule="auto"/>
        <w:ind w:firstLineChars="200" w:firstLine="480"/>
        <w:rPr>
          <w:rFonts w:ascii="宋体" w:eastAsia="宋体" w:hAnsi="宋体"/>
          <w:sz w:val="24"/>
          <w:szCs w:val="24"/>
        </w:rPr>
      </w:pPr>
      <w:r>
        <w:rPr>
          <w:rFonts w:ascii="宋体" w:eastAsia="宋体" w:hAnsi="宋体"/>
          <w:sz w:val="24"/>
          <w:szCs w:val="24"/>
        </w:rPr>
        <w:t>[</w:t>
      </w:r>
      <w:r w:rsidR="002231C5">
        <w:rPr>
          <w:rFonts w:ascii="宋体" w:eastAsia="宋体" w:hAnsi="宋体" w:hint="eastAsia"/>
          <w:sz w:val="24"/>
          <w:szCs w:val="24"/>
        </w:rPr>
        <w:t>4</w:t>
      </w:r>
      <w:r>
        <w:rPr>
          <w:rFonts w:ascii="宋体" w:eastAsia="宋体" w:hAnsi="宋体"/>
          <w:sz w:val="24"/>
          <w:szCs w:val="24"/>
        </w:rPr>
        <w:t>]</w:t>
      </w:r>
      <w:r w:rsidR="000E3CC5" w:rsidRPr="00B841B6">
        <w:rPr>
          <w:rFonts w:ascii="宋体" w:eastAsia="宋体" w:hAnsi="宋体" w:hint="eastAsia"/>
          <w:sz w:val="24"/>
          <w:szCs w:val="24"/>
        </w:rPr>
        <w:t>作者</w:t>
      </w:r>
      <w:r w:rsidR="00537798" w:rsidRPr="00537798">
        <w:rPr>
          <w:rFonts w:ascii="宋体" w:eastAsia="宋体" w:hAnsi="宋体"/>
          <w:sz w:val="24"/>
          <w:szCs w:val="24"/>
        </w:rPr>
        <w:t>.</w:t>
      </w:r>
      <w:r w:rsidR="000E3CC5" w:rsidRPr="00B841B6">
        <w:rPr>
          <w:rFonts w:ascii="宋体" w:eastAsia="宋体" w:hAnsi="宋体" w:hint="eastAsia"/>
          <w:sz w:val="24"/>
          <w:szCs w:val="24"/>
        </w:rPr>
        <w:t>文章标题</w:t>
      </w:r>
      <w:r w:rsidR="00537798" w:rsidRPr="00537798">
        <w:rPr>
          <w:rFonts w:ascii="宋体" w:eastAsia="宋体" w:hAnsi="宋体"/>
          <w:sz w:val="24"/>
          <w:szCs w:val="24"/>
        </w:rPr>
        <w:t>.</w:t>
      </w:r>
      <w:r w:rsidR="00537798">
        <w:rPr>
          <w:rFonts w:ascii="宋体" w:eastAsia="宋体" w:hAnsi="宋体" w:hint="eastAsia"/>
          <w:sz w:val="24"/>
          <w:szCs w:val="24"/>
        </w:rPr>
        <w:t>（</w:t>
      </w:r>
      <w:r w:rsidR="000E3CC5" w:rsidRPr="00B841B6">
        <w:rPr>
          <w:rFonts w:ascii="宋体" w:eastAsia="宋体" w:hAnsi="宋体" w:hint="eastAsia"/>
          <w:sz w:val="24"/>
          <w:szCs w:val="24"/>
        </w:rPr>
        <w:t>具体网址</w:t>
      </w:r>
      <w:r w:rsidR="00537798">
        <w:rPr>
          <w:rFonts w:ascii="宋体" w:eastAsia="宋体" w:hAnsi="宋体" w:hint="eastAsia"/>
          <w:sz w:val="24"/>
          <w:szCs w:val="24"/>
        </w:rPr>
        <w:t>）</w:t>
      </w:r>
    </w:p>
    <w:p w14:paraId="15C30BE0" w14:textId="77777777" w:rsidR="00320B38" w:rsidRDefault="00320B38" w:rsidP="00417A8D">
      <w:pPr>
        <w:pStyle w:val="HTML"/>
        <w:spacing w:line="360" w:lineRule="auto"/>
        <w:ind w:firstLineChars="200" w:firstLine="480"/>
        <w:rPr>
          <w:rFonts w:ascii="宋体" w:eastAsia="宋体" w:hAnsi="宋体"/>
          <w:sz w:val="24"/>
          <w:szCs w:val="24"/>
        </w:rPr>
      </w:pPr>
    </w:p>
    <w:p w14:paraId="42A6F8A4" w14:textId="4D321BC2" w:rsidR="00C152C1" w:rsidRDefault="002C6F97" w:rsidP="002C6F97">
      <w:pPr>
        <w:pStyle w:val="HTML"/>
        <w:spacing w:line="360" w:lineRule="auto"/>
        <w:rPr>
          <w:rFonts w:ascii="Times New Roman" w:eastAsia="宋体" w:hAnsi="Times New Roman" w:cs="Times New Roman"/>
          <w:b/>
          <w:color w:val="FF0000"/>
          <w:kern w:val="2"/>
          <w:sz w:val="24"/>
          <w:szCs w:val="24"/>
        </w:rPr>
      </w:pPr>
      <w:r>
        <w:rPr>
          <w:rFonts w:ascii="Times New Roman" w:eastAsia="宋体" w:hAnsi="Times New Roman" w:cs="Times New Roman" w:hint="eastAsia"/>
          <w:b/>
          <w:color w:val="FF0000"/>
          <w:kern w:val="2"/>
          <w:sz w:val="24"/>
          <w:szCs w:val="24"/>
        </w:rPr>
        <w:t>（</w:t>
      </w:r>
      <w:r w:rsidR="00C152C1" w:rsidRPr="00C152C1">
        <w:rPr>
          <w:rFonts w:ascii="Times New Roman" w:eastAsia="宋体" w:hAnsi="Times New Roman" w:cs="Times New Roman" w:hint="eastAsia"/>
          <w:b/>
          <w:color w:val="FF0000"/>
          <w:kern w:val="2"/>
          <w:sz w:val="24"/>
          <w:szCs w:val="24"/>
        </w:rPr>
        <w:t>参考文献至少在</w:t>
      </w:r>
      <w:r w:rsidR="00C152C1" w:rsidRPr="00C152C1">
        <w:rPr>
          <w:rFonts w:ascii="Times New Roman" w:eastAsia="宋体" w:hAnsi="Times New Roman" w:cs="Times New Roman" w:hint="eastAsia"/>
          <w:b/>
          <w:color w:val="FF0000"/>
          <w:kern w:val="2"/>
          <w:sz w:val="24"/>
          <w:szCs w:val="24"/>
        </w:rPr>
        <w:t>10</w:t>
      </w:r>
      <w:r w:rsidR="00C152C1" w:rsidRPr="00C152C1">
        <w:rPr>
          <w:rFonts w:ascii="Times New Roman" w:eastAsia="宋体" w:hAnsi="Times New Roman" w:cs="Times New Roman" w:hint="eastAsia"/>
          <w:b/>
          <w:color w:val="FF0000"/>
          <w:kern w:val="2"/>
          <w:sz w:val="24"/>
          <w:szCs w:val="24"/>
        </w:rPr>
        <w:t>篇以上，原则上电大教材不列入内。</w:t>
      </w:r>
    </w:p>
    <w:p w14:paraId="76AB4100" w14:textId="1A9D8E30" w:rsidR="00320B38" w:rsidRPr="002C6F97" w:rsidRDefault="002C6F97" w:rsidP="002C6F97">
      <w:pPr>
        <w:pStyle w:val="HTML"/>
        <w:spacing w:line="360" w:lineRule="auto"/>
        <w:rPr>
          <w:rFonts w:ascii="Times New Roman" w:eastAsia="宋体" w:hAnsi="Times New Roman" w:cs="Times New Roman"/>
          <w:b/>
          <w:color w:val="FF0000"/>
          <w:kern w:val="2"/>
          <w:sz w:val="24"/>
          <w:szCs w:val="24"/>
        </w:rPr>
      </w:pPr>
      <w:r>
        <w:rPr>
          <w:rFonts w:ascii="Times New Roman" w:eastAsia="宋体" w:hAnsi="Times New Roman" w:cs="Times New Roman" w:hint="eastAsia"/>
          <w:b/>
          <w:color w:val="FF0000"/>
          <w:kern w:val="2"/>
          <w:sz w:val="24"/>
          <w:szCs w:val="24"/>
        </w:rPr>
        <w:t>期刊：</w:t>
      </w:r>
      <w:r w:rsidR="00F7107C" w:rsidRPr="002C6F97">
        <w:rPr>
          <w:rFonts w:ascii="Times New Roman" w:eastAsia="宋体" w:hAnsi="Times New Roman" w:cs="Times New Roman" w:hint="eastAsia"/>
          <w:b/>
          <w:color w:val="FF0000"/>
          <w:kern w:val="2"/>
          <w:sz w:val="24"/>
          <w:szCs w:val="24"/>
        </w:rPr>
        <w:t>[</w:t>
      </w:r>
      <w:r w:rsidR="00F7107C" w:rsidRPr="002C6F97">
        <w:rPr>
          <w:rFonts w:ascii="Times New Roman" w:eastAsia="宋体" w:hAnsi="Times New Roman" w:cs="Times New Roman" w:hint="eastAsia"/>
          <w:b/>
          <w:color w:val="FF0000"/>
          <w:kern w:val="2"/>
          <w:sz w:val="24"/>
          <w:szCs w:val="24"/>
        </w:rPr>
        <w:t>序号</w:t>
      </w:r>
      <w:r w:rsidR="00F7107C" w:rsidRPr="002C6F97">
        <w:rPr>
          <w:rFonts w:ascii="Times New Roman" w:eastAsia="宋体" w:hAnsi="Times New Roman" w:cs="Times New Roman" w:hint="eastAsia"/>
          <w:b/>
          <w:color w:val="FF0000"/>
          <w:kern w:val="2"/>
          <w:sz w:val="24"/>
          <w:szCs w:val="24"/>
        </w:rPr>
        <w:t>]</w:t>
      </w:r>
      <w:r w:rsidR="00F7107C" w:rsidRPr="002C6F97">
        <w:rPr>
          <w:rFonts w:ascii="Times New Roman" w:eastAsia="宋体" w:hAnsi="Times New Roman" w:cs="Times New Roman" w:hint="eastAsia"/>
          <w:b/>
          <w:color w:val="FF0000"/>
          <w:kern w:val="2"/>
          <w:sz w:val="24"/>
          <w:szCs w:val="24"/>
        </w:rPr>
        <w:t>作者</w:t>
      </w:r>
      <w:r w:rsidR="00F7107C" w:rsidRPr="002C6F97">
        <w:rPr>
          <w:rFonts w:ascii="Times New Roman" w:eastAsia="宋体" w:hAnsi="Times New Roman" w:cs="Times New Roman" w:hint="eastAsia"/>
          <w:b/>
          <w:color w:val="FF0000"/>
          <w:kern w:val="2"/>
          <w:sz w:val="24"/>
          <w:szCs w:val="24"/>
        </w:rPr>
        <w:t>.</w:t>
      </w:r>
      <w:r w:rsidR="00F7107C" w:rsidRPr="002C6F97">
        <w:rPr>
          <w:rFonts w:ascii="Times New Roman" w:eastAsia="宋体" w:hAnsi="Times New Roman" w:cs="Times New Roman" w:hint="eastAsia"/>
          <w:b/>
          <w:color w:val="FF0000"/>
          <w:kern w:val="2"/>
          <w:sz w:val="24"/>
          <w:szCs w:val="24"/>
        </w:rPr>
        <w:t>文章题目</w:t>
      </w:r>
      <w:r w:rsidR="00F7107C" w:rsidRPr="002C6F97">
        <w:rPr>
          <w:rFonts w:ascii="Times New Roman" w:eastAsia="宋体" w:hAnsi="Times New Roman" w:cs="Times New Roman" w:hint="eastAsia"/>
          <w:b/>
          <w:color w:val="FF0000"/>
          <w:kern w:val="2"/>
          <w:sz w:val="24"/>
          <w:szCs w:val="24"/>
        </w:rPr>
        <w:t>[J].</w:t>
      </w:r>
      <w:r w:rsidR="00F7107C" w:rsidRPr="002C6F97">
        <w:rPr>
          <w:rFonts w:ascii="Times New Roman" w:eastAsia="宋体" w:hAnsi="Times New Roman" w:cs="Times New Roman" w:hint="eastAsia"/>
          <w:b/>
          <w:color w:val="FF0000"/>
          <w:kern w:val="2"/>
          <w:sz w:val="24"/>
          <w:szCs w:val="24"/>
        </w:rPr>
        <w:t>期刊名，年（期）：引用部分起止页</w:t>
      </w:r>
      <w:r w:rsidRPr="002C6F97">
        <w:rPr>
          <w:rFonts w:ascii="Times New Roman" w:eastAsia="宋体" w:hAnsi="Times New Roman" w:cs="Times New Roman" w:hint="eastAsia"/>
          <w:b/>
          <w:color w:val="FF0000"/>
          <w:kern w:val="2"/>
          <w:sz w:val="24"/>
          <w:szCs w:val="24"/>
        </w:rPr>
        <w:t>；</w:t>
      </w:r>
    </w:p>
    <w:p w14:paraId="73D8F5E9" w14:textId="6D593E6B" w:rsidR="00F7107C" w:rsidRPr="002C6F97" w:rsidRDefault="00F7107C" w:rsidP="002C6F97">
      <w:pPr>
        <w:pStyle w:val="aa"/>
        <w:rPr>
          <w:b/>
          <w:color w:val="FF0000"/>
          <w:sz w:val="24"/>
        </w:rPr>
      </w:pPr>
      <w:r w:rsidRPr="002C6F97">
        <w:rPr>
          <w:rFonts w:hint="eastAsia"/>
          <w:b/>
          <w:color w:val="FF0000"/>
          <w:sz w:val="24"/>
        </w:rPr>
        <w:t>著作</w:t>
      </w:r>
      <w:r w:rsidRPr="002C6F97">
        <w:rPr>
          <w:rFonts w:hint="eastAsia"/>
          <w:b/>
          <w:color w:val="FF0000"/>
          <w:sz w:val="24"/>
        </w:rPr>
        <w:t>:</w:t>
      </w:r>
      <w:r w:rsidR="002C6F97">
        <w:rPr>
          <w:b/>
          <w:color w:val="FF0000"/>
          <w:sz w:val="24"/>
        </w:rPr>
        <w:t xml:space="preserve"> </w:t>
      </w:r>
      <w:r w:rsidRPr="002C6F97">
        <w:rPr>
          <w:rFonts w:hint="eastAsia"/>
          <w:b/>
          <w:color w:val="FF0000"/>
          <w:sz w:val="24"/>
        </w:rPr>
        <w:t>[</w:t>
      </w:r>
      <w:r w:rsidRPr="002C6F97">
        <w:rPr>
          <w:rFonts w:hint="eastAsia"/>
          <w:b/>
          <w:color w:val="FF0000"/>
          <w:sz w:val="24"/>
        </w:rPr>
        <w:t>序号</w:t>
      </w:r>
      <w:r w:rsidRPr="002C6F97">
        <w:rPr>
          <w:rFonts w:hint="eastAsia"/>
          <w:b/>
          <w:color w:val="FF0000"/>
          <w:sz w:val="24"/>
        </w:rPr>
        <w:t>]</w:t>
      </w:r>
      <w:r w:rsidRPr="002C6F97">
        <w:rPr>
          <w:rFonts w:hint="eastAsia"/>
          <w:b/>
          <w:color w:val="FF0000"/>
          <w:sz w:val="24"/>
        </w:rPr>
        <w:t>作者</w:t>
      </w:r>
      <w:r w:rsidRPr="002C6F97">
        <w:rPr>
          <w:rFonts w:hint="eastAsia"/>
          <w:b/>
          <w:color w:val="FF0000"/>
          <w:sz w:val="24"/>
        </w:rPr>
        <w:t>.</w:t>
      </w:r>
      <w:r w:rsidRPr="002C6F97">
        <w:rPr>
          <w:rFonts w:hint="eastAsia"/>
          <w:b/>
          <w:color w:val="FF0000"/>
          <w:sz w:val="24"/>
        </w:rPr>
        <w:t>书名</w:t>
      </w:r>
      <w:r w:rsidRPr="002C6F97">
        <w:rPr>
          <w:rFonts w:hint="eastAsia"/>
          <w:b/>
          <w:color w:val="FF0000"/>
          <w:sz w:val="24"/>
        </w:rPr>
        <w:t>[M].</w:t>
      </w:r>
      <w:r w:rsidRPr="002C6F97">
        <w:rPr>
          <w:rFonts w:hint="eastAsia"/>
          <w:b/>
          <w:color w:val="FF0000"/>
          <w:sz w:val="24"/>
        </w:rPr>
        <w:t>出版地：出版社，出版时间：引用部分起止页</w:t>
      </w:r>
      <w:r w:rsidR="002C6F97" w:rsidRPr="002C6F97">
        <w:rPr>
          <w:rFonts w:hint="eastAsia"/>
          <w:b/>
          <w:color w:val="FF0000"/>
          <w:sz w:val="24"/>
        </w:rPr>
        <w:t>；</w:t>
      </w:r>
    </w:p>
    <w:p w14:paraId="133A393D" w14:textId="77777777" w:rsidR="00C152C1" w:rsidRDefault="002C6F97" w:rsidP="002C6F97">
      <w:pPr>
        <w:pStyle w:val="HTML"/>
        <w:spacing w:line="360" w:lineRule="auto"/>
        <w:rPr>
          <w:rFonts w:ascii="Times New Roman" w:eastAsia="宋体" w:hAnsi="Times New Roman" w:cs="Times New Roman"/>
          <w:b/>
          <w:color w:val="FF0000"/>
          <w:kern w:val="2"/>
          <w:sz w:val="24"/>
          <w:szCs w:val="24"/>
        </w:rPr>
      </w:pPr>
      <w:r w:rsidRPr="002C6F97">
        <w:rPr>
          <w:rFonts w:ascii="Times New Roman" w:eastAsia="宋体" w:hAnsi="Times New Roman" w:cs="Times New Roman" w:hint="eastAsia"/>
          <w:b/>
          <w:color w:val="FF0000"/>
          <w:kern w:val="2"/>
          <w:sz w:val="24"/>
          <w:szCs w:val="24"/>
        </w:rPr>
        <w:t>学位论文：</w:t>
      </w:r>
      <w:r w:rsidRPr="002C6F97">
        <w:rPr>
          <w:rFonts w:ascii="Times New Roman" w:eastAsia="宋体" w:hAnsi="Times New Roman" w:cs="Times New Roman" w:hint="eastAsia"/>
          <w:b/>
          <w:color w:val="FF0000"/>
          <w:kern w:val="2"/>
          <w:sz w:val="24"/>
          <w:szCs w:val="24"/>
        </w:rPr>
        <w:t>[</w:t>
      </w:r>
      <w:r w:rsidRPr="002C6F97">
        <w:rPr>
          <w:rFonts w:ascii="Times New Roman" w:eastAsia="宋体" w:hAnsi="Times New Roman" w:cs="Times New Roman" w:hint="eastAsia"/>
          <w:b/>
          <w:color w:val="FF0000"/>
          <w:kern w:val="2"/>
          <w:sz w:val="24"/>
          <w:szCs w:val="24"/>
        </w:rPr>
        <w:t>序号</w:t>
      </w:r>
      <w:r w:rsidRPr="002C6F97">
        <w:rPr>
          <w:rFonts w:ascii="Times New Roman" w:eastAsia="宋体" w:hAnsi="Times New Roman" w:cs="Times New Roman" w:hint="eastAsia"/>
          <w:b/>
          <w:color w:val="FF0000"/>
          <w:kern w:val="2"/>
          <w:sz w:val="24"/>
          <w:szCs w:val="24"/>
        </w:rPr>
        <w:t>]</w:t>
      </w:r>
      <w:r w:rsidRPr="002C6F97">
        <w:rPr>
          <w:rFonts w:ascii="Times New Roman" w:eastAsia="宋体" w:hAnsi="Times New Roman" w:cs="Times New Roman" w:hint="eastAsia"/>
          <w:b/>
          <w:color w:val="FF0000"/>
          <w:kern w:val="2"/>
          <w:sz w:val="24"/>
          <w:szCs w:val="24"/>
        </w:rPr>
        <w:t>作者</w:t>
      </w:r>
      <w:r w:rsidRPr="002C6F97">
        <w:rPr>
          <w:rFonts w:ascii="Times New Roman" w:eastAsia="宋体" w:hAnsi="Times New Roman" w:cs="Times New Roman" w:hint="eastAsia"/>
          <w:b/>
          <w:color w:val="FF0000"/>
          <w:kern w:val="2"/>
          <w:sz w:val="24"/>
          <w:szCs w:val="24"/>
        </w:rPr>
        <w:t>.</w:t>
      </w:r>
      <w:r w:rsidRPr="002C6F97">
        <w:rPr>
          <w:rFonts w:ascii="Times New Roman" w:eastAsia="宋体" w:hAnsi="Times New Roman" w:cs="Times New Roman" w:hint="eastAsia"/>
          <w:b/>
          <w:color w:val="FF0000"/>
          <w:kern w:val="2"/>
          <w:sz w:val="24"/>
          <w:szCs w:val="24"/>
        </w:rPr>
        <w:t>题名</w:t>
      </w:r>
      <w:r w:rsidRPr="002C6F97">
        <w:rPr>
          <w:rFonts w:ascii="Times New Roman" w:eastAsia="宋体" w:hAnsi="Times New Roman" w:cs="Times New Roman" w:hint="eastAsia"/>
          <w:b/>
          <w:color w:val="FF0000"/>
          <w:kern w:val="2"/>
          <w:sz w:val="24"/>
          <w:szCs w:val="24"/>
        </w:rPr>
        <w:t>[D].</w:t>
      </w:r>
      <w:r w:rsidR="00C152C1">
        <w:rPr>
          <w:rFonts w:ascii="Times New Roman" w:eastAsia="宋体" w:hAnsi="Times New Roman" w:cs="Times New Roman" w:hint="eastAsia"/>
          <w:b/>
          <w:color w:val="FF0000"/>
          <w:kern w:val="2"/>
          <w:sz w:val="24"/>
          <w:szCs w:val="24"/>
        </w:rPr>
        <w:t>出处</w:t>
      </w:r>
      <w:r w:rsidRPr="002C6F97">
        <w:rPr>
          <w:rFonts w:ascii="Times New Roman" w:eastAsia="宋体" w:hAnsi="Times New Roman" w:cs="Times New Roman" w:hint="eastAsia"/>
          <w:b/>
          <w:color w:val="FF0000"/>
          <w:kern w:val="2"/>
          <w:sz w:val="24"/>
          <w:szCs w:val="24"/>
        </w:rPr>
        <w:t>，年份：引用部分起止页；</w:t>
      </w:r>
    </w:p>
    <w:p w14:paraId="6BFCE6BD" w14:textId="3BB28A63" w:rsidR="002C6F97" w:rsidRPr="002C6F97" w:rsidRDefault="002C6F97" w:rsidP="002C6F97">
      <w:pPr>
        <w:pStyle w:val="HTML"/>
        <w:spacing w:line="360" w:lineRule="auto"/>
        <w:rPr>
          <w:rFonts w:ascii="Times New Roman" w:eastAsia="宋体" w:hAnsi="Times New Roman" w:cs="Times New Roman"/>
          <w:b/>
          <w:color w:val="FF0000"/>
          <w:kern w:val="2"/>
          <w:sz w:val="24"/>
          <w:szCs w:val="24"/>
        </w:rPr>
      </w:pPr>
      <w:r w:rsidRPr="002C6F97">
        <w:rPr>
          <w:rFonts w:ascii="Times New Roman" w:eastAsia="宋体" w:hAnsi="Times New Roman" w:cs="Times New Roman" w:hint="eastAsia"/>
          <w:b/>
          <w:color w:val="FF0000"/>
          <w:kern w:val="2"/>
          <w:sz w:val="24"/>
          <w:szCs w:val="24"/>
        </w:rPr>
        <w:t>网络文献</w:t>
      </w:r>
      <w:r>
        <w:rPr>
          <w:rFonts w:ascii="Times New Roman" w:eastAsia="宋体" w:hAnsi="Times New Roman" w:cs="Times New Roman" w:hint="eastAsia"/>
          <w:b/>
          <w:color w:val="FF0000"/>
          <w:kern w:val="2"/>
          <w:sz w:val="24"/>
          <w:szCs w:val="24"/>
        </w:rPr>
        <w:t>标明</w:t>
      </w:r>
      <w:r w:rsidRPr="002C6F97">
        <w:rPr>
          <w:rFonts w:ascii="Times New Roman" w:eastAsia="宋体" w:hAnsi="Times New Roman" w:cs="Times New Roman"/>
          <w:b/>
          <w:color w:val="FF0000"/>
          <w:kern w:val="2"/>
          <w:sz w:val="24"/>
          <w:szCs w:val="24"/>
        </w:rPr>
        <w:t>网址。</w:t>
      </w:r>
      <w:r>
        <w:rPr>
          <w:rFonts w:ascii="Times New Roman" w:eastAsia="宋体" w:hAnsi="Times New Roman" w:cs="Times New Roman" w:hint="eastAsia"/>
          <w:b/>
          <w:color w:val="FF0000"/>
          <w:kern w:val="2"/>
          <w:sz w:val="24"/>
          <w:szCs w:val="24"/>
        </w:rPr>
        <w:t>）</w:t>
      </w:r>
      <w:bookmarkStart w:id="0" w:name="_GoBack"/>
      <w:bookmarkEnd w:id="0"/>
    </w:p>
    <w:sectPr w:rsidR="002C6F97" w:rsidRPr="002C6F97" w:rsidSect="00CE6C7A">
      <w:headerReference w:type="default" r:id="rId8"/>
      <w:footerReference w:type="default" r:id="rId9"/>
      <w:pgSz w:w="11906" w:h="16838" w:code="9"/>
      <w:pgMar w:top="1440" w:right="1797" w:bottom="1440" w:left="1797"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947247" w14:textId="77777777" w:rsidR="00BD1AC7" w:rsidRDefault="00BD1AC7">
      <w:r>
        <w:separator/>
      </w:r>
    </w:p>
  </w:endnote>
  <w:endnote w:type="continuationSeparator" w:id="0">
    <w:p w14:paraId="47A156B9" w14:textId="77777777" w:rsidR="00BD1AC7" w:rsidRDefault="00BD1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A0204"/>
    <w:charset w:val="00"/>
    <w:family w:val="swiss"/>
    <w:pitch w:val="variable"/>
    <w:sig w:usb0="E10002FF" w:usb1="4000ACFF" w:usb2="00000009" w:usb3="00000000" w:csb0="0000019F" w:csb1="00000000"/>
  </w:font>
  <w:font w:name="楷体_GB2312">
    <w:altName w:val="楷体"/>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 w:name="等线">
    <w:altName w:val="DengXian"/>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971751" w14:textId="1A5E4505" w:rsidR="00033519" w:rsidRDefault="00033519">
    <w:pPr>
      <w:pStyle w:val="a7"/>
      <w:jc w:val="center"/>
    </w:pPr>
    <w:r>
      <w:fldChar w:fldCharType="begin"/>
    </w:r>
    <w:r>
      <w:instrText>PAGE   \* MERGEFORMAT</w:instrText>
    </w:r>
    <w:r>
      <w:fldChar w:fldCharType="separate"/>
    </w:r>
    <w:r w:rsidR="00C152C1" w:rsidRPr="00C152C1">
      <w:rPr>
        <w:noProof/>
        <w:lang w:val="zh-CN"/>
      </w:rPr>
      <w:t>5</w:t>
    </w:r>
    <w:r>
      <w:fldChar w:fldCharType="end"/>
    </w:r>
  </w:p>
  <w:p w14:paraId="6B663439" w14:textId="77777777" w:rsidR="00033519" w:rsidRDefault="0003351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A5C015" w14:textId="77777777" w:rsidR="00BD1AC7" w:rsidRDefault="00BD1AC7">
      <w:r>
        <w:separator/>
      </w:r>
    </w:p>
  </w:footnote>
  <w:footnote w:type="continuationSeparator" w:id="0">
    <w:p w14:paraId="744CD213" w14:textId="77777777" w:rsidR="00BD1AC7" w:rsidRDefault="00BD1A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D85E8" w14:textId="77777777" w:rsidR="00531945" w:rsidRDefault="00531945" w:rsidP="00BD14F8">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BD350F"/>
    <w:multiLevelType w:val="hybridMultilevel"/>
    <w:tmpl w:val="512A3050"/>
    <w:lvl w:ilvl="0" w:tplc="7CE4D894">
      <w:start w:val="1"/>
      <w:numFmt w:val="japaneseCounting"/>
      <w:lvlText w:val="（%1）"/>
      <w:lvlJc w:val="left"/>
      <w:pPr>
        <w:ind w:left="1175" w:hanging="765"/>
      </w:pPr>
      <w:rPr>
        <w:rFonts w:hint="default"/>
      </w:rPr>
    </w:lvl>
    <w:lvl w:ilvl="1" w:tplc="04090019" w:tentative="1">
      <w:start w:val="1"/>
      <w:numFmt w:val="lowerLetter"/>
      <w:lvlText w:val="%2)"/>
      <w:lvlJc w:val="left"/>
      <w:pPr>
        <w:ind w:left="1250" w:hanging="420"/>
      </w:pPr>
    </w:lvl>
    <w:lvl w:ilvl="2" w:tplc="0409001B" w:tentative="1">
      <w:start w:val="1"/>
      <w:numFmt w:val="lowerRoman"/>
      <w:lvlText w:val="%3."/>
      <w:lvlJc w:val="right"/>
      <w:pPr>
        <w:ind w:left="1670" w:hanging="420"/>
      </w:pPr>
    </w:lvl>
    <w:lvl w:ilvl="3" w:tplc="0409000F" w:tentative="1">
      <w:start w:val="1"/>
      <w:numFmt w:val="decimal"/>
      <w:lvlText w:val="%4."/>
      <w:lvlJc w:val="left"/>
      <w:pPr>
        <w:ind w:left="2090" w:hanging="420"/>
      </w:pPr>
    </w:lvl>
    <w:lvl w:ilvl="4" w:tplc="04090019" w:tentative="1">
      <w:start w:val="1"/>
      <w:numFmt w:val="lowerLetter"/>
      <w:lvlText w:val="%5)"/>
      <w:lvlJc w:val="left"/>
      <w:pPr>
        <w:ind w:left="2510" w:hanging="420"/>
      </w:pPr>
    </w:lvl>
    <w:lvl w:ilvl="5" w:tplc="0409001B" w:tentative="1">
      <w:start w:val="1"/>
      <w:numFmt w:val="lowerRoman"/>
      <w:lvlText w:val="%6."/>
      <w:lvlJc w:val="right"/>
      <w:pPr>
        <w:ind w:left="2930" w:hanging="420"/>
      </w:pPr>
    </w:lvl>
    <w:lvl w:ilvl="6" w:tplc="0409000F" w:tentative="1">
      <w:start w:val="1"/>
      <w:numFmt w:val="decimal"/>
      <w:lvlText w:val="%7."/>
      <w:lvlJc w:val="left"/>
      <w:pPr>
        <w:ind w:left="3350" w:hanging="420"/>
      </w:pPr>
    </w:lvl>
    <w:lvl w:ilvl="7" w:tplc="04090019" w:tentative="1">
      <w:start w:val="1"/>
      <w:numFmt w:val="lowerLetter"/>
      <w:lvlText w:val="%8)"/>
      <w:lvlJc w:val="left"/>
      <w:pPr>
        <w:ind w:left="3770" w:hanging="420"/>
      </w:pPr>
    </w:lvl>
    <w:lvl w:ilvl="8" w:tplc="0409001B" w:tentative="1">
      <w:start w:val="1"/>
      <w:numFmt w:val="lowerRoman"/>
      <w:lvlText w:val="%9."/>
      <w:lvlJc w:val="right"/>
      <w:pPr>
        <w:ind w:left="4190" w:hanging="420"/>
      </w:pPr>
    </w:lvl>
  </w:abstractNum>
  <w:abstractNum w:abstractNumId="1" w15:restartNumberingAfterBreak="0">
    <w:nsid w:val="5D304EC1"/>
    <w:multiLevelType w:val="hybridMultilevel"/>
    <w:tmpl w:val="B560C92E"/>
    <w:lvl w:ilvl="0" w:tplc="509E32D6">
      <w:start w:val="1"/>
      <w:numFmt w:val="japaneseCounting"/>
      <w:lvlText w:val="%1、"/>
      <w:lvlJc w:val="left"/>
      <w:pPr>
        <w:ind w:left="922" w:hanging="510"/>
      </w:pPr>
      <w:rPr>
        <w:rFonts w:hint="default"/>
      </w:rPr>
    </w:lvl>
    <w:lvl w:ilvl="1" w:tplc="04090019" w:tentative="1">
      <w:start w:val="1"/>
      <w:numFmt w:val="lowerLetter"/>
      <w:lvlText w:val="%2)"/>
      <w:lvlJc w:val="left"/>
      <w:pPr>
        <w:ind w:left="1252" w:hanging="420"/>
      </w:pPr>
    </w:lvl>
    <w:lvl w:ilvl="2" w:tplc="0409001B" w:tentative="1">
      <w:start w:val="1"/>
      <w:numFmt w:val="lowerRoman"/>
      <w:lvlText w:val="%3."/>
      <w:lvlJc w:val="right"/>
      <w:pPr>
        <w:ind w:left="1672" w:hanging="420"/>
      </w:pPr>
    </w:lvl>
    <w:lvl w:ilvl="3" w:tplc="0409000F" w:tentative="1">
      <w:start w:val="1"/>
      <w:numFmt w:val="decimal"/>
      <w:lvlText w:val="%4."/>
      <w:lvlJc w:val="left"/>
      <w:pPr>
        <w:ind w:left="2092" w:hanging="420"/>
      </w:pPr>
    </w:lvl>
    <w:lvl w:ilvl="4" w:tplc="04090019" w:tentative="1">
      <w:start w:val="1"/>
      <w:numFmt w:val="lowerLetter"/>
      <w:lvlText w:val="%5)"/>
      <w:lvlJc w:val="left"/>
      <w:pPr>
        <w:ind w:left="2512" w:hanging="420"/>
      </w:pPr>
    </w:lvl>
    <w:lvl w:ilvl="5" w:tplc="0409001B" w:tentative="1">
      <w:start w:val="1"/>
      <w:numFmt w:val="lowerRoman"/>
      <w:lvlText w:val="%6."/>
      <w:lvlJc w:val="right"/>
      <w:pPr>
        <w:ind w:left="2932" w:hanging="420"/>
      </w:pPr>
    </w:lvl>
    <w:lvl w:ilvl="6" w:tplc="0409000F" w:tentative="1">
      <w:start w:val="1"/>
      <w:numFmt w:val="decimal"/>
      <w:lvlText w:val="%7."/>
      <w:lvlJc w:val="left"/>
      <w:pPr>
        <w:ind w:left="3352" w:hanging="420"/>
      </w:pPr>
    </w:lvl>
    <w:lvl w:ilvl="7" w:tplc="04090019" w:tentative="1">
      <w:start w:val="1"/>
      <w:numFmt w:val="lowerLetter"/>
      <w:lvlText w:val="%8)"/>
      <w:lvlJc w:val="left"/>
      <w:pPr>
        <w:ind w:left="3772" w:hanging="420"/>
      </w:pPr>
    </w:lvl>
    <w:lvl w:ilvl="8" w:tplc="0409001B" w:tentative="1">
      <w:start w:val="1"/>
      <w:numFmt w:val="lowerRoman"/>
      <w:lvlText w:val="%9."/>
      <w:lvlJc w:val="right"/>
      <w:pPr>
        <w:ind w:left="4192"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14F8"/>
    <w:rsid w:val="00033519"/>
    <w:rsid w:val="00041A3D"/>
    <w:rsid w:val="00053417"/>
    <w:rsid w:val="000B36E0"/>
    <w:rsid w:val="000E3CC5"/>
    <w:rsid w:val="001119B4"/>
    <w:rsid w:val="0014671F"/>
    <w:rsid w:val="001555C8"/>
    <w:rsid w:val="00171576"/>
    <w:rsid w:val="001C5E30"/>
    <w:rsid w:val="001E762D"/>
    <w:rsid w:val="00205553"/>
    <w:rsid w:val="002231C5"/>
    <w:rsid w:val="00235EC4"/>
    <w:rsid w:val="00270F1A"/>
    <w:rsid w:val="002C6F97"/>
    <w:rsid w:val="002F16BD"/>
    <w:rsid w:val="00320B38"/>
    <w:rsid w:val="00320F05"/>
    <w:rsid w:val="00350636"/>
    <w:rsid w:val="0039733E"/>
    <w:rsid w:val="003C2A8A"/>
    <w:rsid w:val="00417A8D"/>
    <w:rsid w:val="0043179D"/>
    <w:rsid w:val="004B31C3"/>
    <w:rsid w:val="004C2FC3"/>
    <w:rsid w:val="004D45EB"/>
    <w:rsid w:val="00531945"/>
    <w:rsid w:val="00537798"/>
    <w:rsid w:val="00544C5F"/>
    <w:rsid w:val="005E1E14"/>
    <w:rsid w:val="0060219B"/>
    <w:rsid w:val="00616D5C"/>
    <w:rsid w:val="00623152"/>
    <w:rsid w:val="006D1671"/>
    <w:rsid w:val="006E05FB"/>
    <w:rsid w:val="00714381"/>
    <w:rsid w:val="00754B62"/>
    <w:rsid w:val="00772C00"/>
    <w:rsid w:val="00777188"/>
    <w:rsid w:val="0079467F"/>
    <w:rsid w:val="007E22E4"/>
    <w:rsid w:val="007F49DE"/>
    <w:rsid w:val="007F7DBF"/>
    <w:rsid w:val="00832ADC"/>
    <w:rsid w:val="00832BD0"/>
    <w:rsid w:val="009036D1"/>
    <w:rsid w:val="00917534"/>
    <w:rsid w:val="009378B4"/>
    <w:rsid w:val="00951537"/>
    <w:rsid w:val="0096109B"/>
    <w:rsid w:val="009A4B5B"/>
    <w:rsid w:val="00A15F7A"/>
    <w:rsid w:val="00AC1C43"/>
    <w:rsid w:val="00AF130D"/>
    <w:rsid w:val="00B2499A"/>
    <w:rsid w:val="00B35F74"/>
    <w:rsid w:val="00B83CB9"/>
    <w:rsid w:val="00B841B6"/>
    <w:rsid w:val="00BD14F8"/>
    <w:rsid w:val="00BD1AC7"/>
    <w:rsid w:val="00BF7C61"/>
    <w:rsid w:val="00C152C1"/>
    <w:rsid w:val="00C62D54"/>
    <w:rsid w:val="00C8562B"/>
    <w:rsid w:val="00CE6C7A"/>
    <w:rsid w:val="00DA3DCF"/>
    <w:rsid w:val="00DF2095"/>
    <w:rsid w:val="00E2021E"/>
    <w:rsid w:val="00E33FC8"/>
    <w:rsid w:val="00E457CF"/>
    <w:rsid w:val="00F7107C"/>
    <w:rsid w:val="00F753A8"/>
    <w:rsid w:val="00FE5D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F6372C"/>
  <w15:chartTrackingRefBased/>
  <w15:docId w15:val="{27252870-ED55-4255-9A81-D255FBF22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7"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widowControl/>
      <w:spacing w:before="100" w:beforeAutospacing="1" w:after="100" w:afterAutospacing="1"/>
      <w:jc w:val="left"/>
    </w:pPr>
    <w:rPr>
      <w:rFonts w:ascii="宋体" w:hAnsi="宋体"/>
      <w:color w:val="000000"/>
      <w:kern w:val="0"/>
      <w:sz w:val="24"/>
    </w:rPr>
  </w:style>
  <w:style w:type="paragraph" w:styleId="a4">
    <w:name w:val="Body Text"/>
    <w:basedOn w:val="a"/>
    <w:pPr>
      <w:spacing w:after="120"/>
    </w:pPr>
  </w:style>
  <w:style w:type="paragraph" w:styleId="a5">
    <w:name w:val="Body Text First Indent"/>
    <w:basedOn w:val="a"/>
    <w:pPr>
      <w:spacing w:after="120"/>
      <w:ind w:firstLine="420"/>
    </w:pPr>
    <w:rPr>
      <w:szCs w:val="20"/>
    </w:rPr>
  </w:style>
  <w:style w:type="paragraph" w:styleId="2">
    <w:name w:val="Body Text 2"/>
    <w:basedOn w:val="a"/>
    <w:rPr>
      <w:sz w:val="24"/>
      <w:szCs w:val="20"/>
    </w:rPr>
  </w:style>
  <w:style w:type="paragraph" w:styleId="HTML">
    <w:name w:val="HTML Preformatted"/>
    <w:basedOn w:val="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kern w:val="0"/>
      <w:sz w:val="20"/>
      <w:szCs w:val="20"/>
    </w:rPr>
  </w:style>
  <w:style w:type="paragraph" w:styleId="a6">
    <w:name w:val="header"/>
    <w:basedOn w:val="a"/>
    <w:rsid w:val="00BD14F8"/>
    <w:pPr>
      <w:pBdr>
        <w:bottom w:val="single" w:sz="6" w:space="1" w:color="auto"/>
      </w:pBdr>
      <w:tabs>
        <w:tab w:val="center" w:pos="4153"/>
        <w:tab w:val="right" w:pos="8306"/>
      </w:tabs>
      <w:snapToGrid w:val="0"/>
      <w:jc w:val="center"/>
    </w:pPr>
    <w:rPr>
      <w:sz w:val="18"/>
      <w:szCs w:val="18"/>
    </w:rPr>
  </w:style>
  <w:style w:type="paragraph" w:styleId="a7">
    <w:name w:val="footer"/>
    <w:basedOn w:val="a"/>
    <w:link w:val="Char"/>
    <w:uiPriority w:val="99"/>
    <w:rsid w:val="00BD14F8"/>
    <w:pPr>
      <w:tabs>
        <w:tab w:val="center" w:pos="4153"/>
        <w:tab w:val="right" w:pos="8306"/>
      </w:tabs>
      <w:snapToGrid w:val="0"/>
      <w:jc w:val="left"/>
    </w:pPr>
    <w:rPr>
      <w:sz w:val="18"/>
      <w:szCs w:val="18"/>
    </w:rPr>
  </w:style>
  <w:style w:type="paragraph" w:styleId="a8">
    <w:name w:val="Balloon Text"/>
    <w:basedOn w:val="a"/>
    <w:link w:val="Char0"/>
    <w:rsid w:val="004D45EB"/>
    <w:rPr>
      <w:sz w:val="18"/>
      <w:szCs w:val="18"/>
    </w:rPr>
  </w:style>
  <w:style w:type="character" w:customStyle="1" w:styleId="Char0">
    <w:name w:val="批注框文本 Char"/>
    <w:link w:val="a8"/>
    <w:rsid w:val="004D45EB"/>
    <w:rPr>
      <w:kern w:val="2"/>
      <w:sz w:val="18"/>
      <w:szCs w:val="18"/>
    </w:rPr>
  </w:style>
  <w:style w:type="character" w:styleId="a9">
    <w:name w:val="annotation reference"/>
    <w:rsid w:val="0079467F"/>
    <w:rPr>
      <w:sz w:val="21"/>
      <w:szCs w:val="21"/>
    </w:rPr>
  </w:style>
  <w:style w:type="paragraph" w:styleId="aa">
    <w:name w:val="annotation text"/>
    <w:basedOn w:val="a"/>
    <w:link w:val="Char1"/>
    <w:rsid w:val="0079467F"/>
    <w:pPr>
      <w:jc w:val="left"/>
    </w:pPr>
  </w:style>
  <w:style w:type="character" w:customStyle="1" w:styleId="Char1">
    <w:name w:val="批注文字 Char"/>
    <w:link w:val="aa"/>
    <w:rsid w:val="0079467F"/>
    <w:rPr>
      <w:kern w:val="2"/>
      <w:sz w:val="21"/>
      <w:szCs w:val="24"/>
    </w:rPr>
  </w:style>
  <w:style w:type="paragraph" w:styleId="ab">
    <w:name w:val="annotation subject"/>
    <w:basedOn w:val="aa"/>
    <w:next w:val="aa"/>
    <w:link w:val="Char2"/>
    <w:rsid w:val="0079467F"/>
    <w:rPr>
      <w:b/>
      <w:bCs/>
    </w:rPr>
  </w:style>
  <w:style w:type="character" w:customStyle="1" w:styleId="Char2">
    <w:name w:val="批注主题 Char"/>
    <w:link w:val="ab"/>
    <w:rsid w:val="0079467F"/>
    <w:rPr>
      <w:b/>
      <w:bCs/>
      <w:kern w:val="2"/>
      <w:sz w:val="21"/>
      <w:szCs w:val="24"/>
    </w:rPr>
  </w:style>
  <w:style w:type="character" w:customStyle="1" w:styleId="Char">
    <w:name w:val="页脚 Char"/>
    <w:link w:val="a7"/>
    <w:uiPriority w:val="99"/>
    <w:rsid w:val="00033519"/>
    <w:rPr>
      <w:kern w:val="2"/>
      <w:sz w:val="18"/>
      <w:szCs w:val="18"/>
    </w:rPr>
  </w:style>
  <w:style w:type="paragraph" w:styleId="7">
    <w:name w:val="toc 7"/>
    <w:basedOn w:val="a"/>
    <w:next w:val="a"/>
    <w:uiPriority w:val="39"/>
    <w:unhideWhenUsed/>
    <w:rsid w:val="001E762D"/>
    <w:pPr>
      <w:widowControl/>
      <w:ind w:leftChars="1200" w:left="2520" w:firstLine="360"/>
      <w:jc w:val="left"/>
    </w:pPr>
    <w:rPr>
      <w:rFonts w:ascii="Calibri" w:hAnsi="Calibri"/>
      <w:kern w:val="0"/>
      <w:sz w:val="22"/>
      <w:szCs w:val="22"/>
    </w:rPr>
  </w:style>
  <w:style w:type="table" w:styleId="ac">
    <w:name w:val="Table Grid"/>
    <w:basedOn w:val="a1"/>
    <w:rsid w:val="001E76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F7107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CD1F40-5850-42C5-8159-5D23D6F2C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5</Pages>
  <Words>383</Words>
  <Characters>2184</Characters>
  <Application>Microsoft Office Word</Application>
  <DocSecurity>0</DocSecurity>
  <Lines>18</Lines>
  <Paragraphs>5</Paragraphs>
  <ScaleCrop>false</ScaleCrop>
  <Company/>
  <LinksUpToDate>false</LinksUpToDate>
  <CharactersWithSpaces>2562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刘伟宏</dc:creator>
  <cp:keywords/>
  <dc:description/>
  <cp:lastModifiedBy>陈小梅</cp:lastModifiedBy>
  <cp:revision>27</cp:revision>
  <dcterms:created xsi:type="dcterms:W3CDTF">2019-12-24T14:48:00Z</dcterms:created>
  <dcterms:modified xsi:type="dcterms:W3CDTF">2020-01-02T09:28:00Z</dcterms:modified>
</cp:coreProperties>
</file>